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58423" w14:textId="7BB6C144" w:rsidR="00970122" w:rsidRDefault="00970122" w:rsidP="00970122">
      <w:pPr>
        <w:pStyle w:val="Header"/>
        <w:tabs>
          <w:tab w:val="right" w:pos="9356"/>
          <w:tab w:val="right" w:pos="10206"/>
        </w:tabs>
        <w:rPr>
          <w:rFonts w:cs="Arial"/>
          <w:i/>
          <w:sz w:val="24"/>
        </w:rPr>
      </w:pPr>
      <w:bookmarkStart w:id="0" w:name="_Hlk43883961"/>
      <w:r w:rsidRPr="00D34961">
        <w:rPr>
          <w:rFonts w:cs="Arial"/>
          <w:bCs/>
          <w:sz w:val="24"/>
        </w:rPr>
        <w:t>3GPP TSG-RAN WG4 Meeting #</w:t>
      </w:r>
      <w:r w:rsidR="00CD7B47">
        <w:rPr>
          <w:rFonts w:cs="Arial"/>
          <w:bCs/>
          <w:sz w:val="24"/>
        </w:rPr>
        <w:t>9</w:t>
      </w:r>
      <w:r w:rsidR="0038695A">
        <w:rPr>
          <w:rFonts w:cs="Arial"/>
          <w:bCs/>
          <w:sz w:val="24"/>
        </w:rPr>
        <w:t>8</w:t>
      </w:r>
      <w:r w:rsidR="00CD7B47">
        <w:rPr>
          <w:rFonts w:cs="Arial"/>
          <w:bCs/>
          <w:sz w:val="24"/>
        </w:rPr>
        <w:t>-e</w:t>
      </w:r>
      <w:r>
        <w:rPr>
          <w:rFonts w:cs="Arial"/>
          <w:i/>
          <w:sz w:val="24"/>
        </w:rPr>
        <w:tab/>
      </w:r>
      <w:r w:rsidRPr="0009711A">
        <w:rPr>
          <w:rFonts w:cs="Arial"/>
          <w:iCs/>
          <w:sz w:val="24"/>
        </w:rPr>
        <w:t>R4-</w:t>
      </w:r>
      <w:r w:rsidR="002D4B41" w:rsidRPr="0009711A">
        <w:rPr>
          <w:rFonts w:cs="Arial"/>
          <w:iCs/>
          <w:sz w:val="24"/>
        </w:rPr>
        <w:t>2</w:t>
      </w:r>
      <w:r w:rsidR="002D4B41" w:rsidRPr="002D4B41">
        <w:rPr>
          <w:rFonts w:cs="Arial"/>
          <w:iCs/>
          <w:sz w:val="24"/>
        </w:rPr>
        <w:t>101003</w:t>
      </w:r>
    </w:p>
    <w:p w14:paraId="1FCAE69B" w14:textId="3594A0C1" w:rsidR="00970122" w:rsidRDefault="00970122" w:rsidP="00970122">
      <w:pPr>
        <w:spacing w:after="120"/>
        <w:ind w:left="1985" w:hanging="1985"/>
        <w:rPr>
          <w:rFonts w:ascii="Arial" w:hAnsi="Arial" w:cs="Arial"/>
          <w:b/>
          <w:noProof/>
          <w:sz w:val="24"/>
          <w:lang w:eastAsia="ja-JP"/>
        </w:rPr>
      </w:pPr>
      <w:r w:rsidRPr="00CD7B47">
        <w:rPr>
          <w:rFonts w:ascii="Arial" w:hAnsi="Arial" w:cs="Arial"/>
          <w:b/>
          <w:noProof/>
          <w:sz w:val="24"/>
          <w:lang w:val="en-US" w:eastAsia="ja-JP"/>
        </w:rPr>
        <w:t xml:space="preserve">Electronic meeting, </w:t>
      </w:r>
      <w:r w:rsidR="00CF0277" w:rsidRPr="00CD7B47">
        <w:rPr>
          <w:rFonts w:ascii="Arial" w:hAnsi="Arial" w:cs="Arial"/>
          <w:b/>
          <w:noProof/>
          <w:sz w:val="24"/>
          <w:lang w:val="en-US" w:eastAsia="ja-JP"/>
        </w:rPr>
        <w:t>2</w:t>
      </w:r>
      <w:r w:rsidR="0038695A">
        <w:rPr>
          <w:rFonts w:ascii="Arial" w:hAnsi="Arial" w:cs="Arial"/>
          <w:b/>
          <w:noProof/>
          <w:sz w:val="24"/>
          <w:lang w:val="en-US" w:eastAsia="ja-JP"/>
        </w:rPr>
        <w:t>5</w:t>
      </w:r>
      <w:r w:rsidR="0038695A">
        <w:rPr>
          <w:rFonts w:ascii="Arial" w:hAnsi="Arial" w:cs="Arial"/>
          <w:b/>
          <w:noProof/>
          <w:sz w:val="24"/>
          <w:vertAlign w:val="superscript"/>
          <w:lang w:val="en-US" w:eastAsia="ja-JP"/>
        </w:rPr>
        <w:t>th</w:t>
      </w:r>
      <w:r w:rsidR="00CF0277" w:rsidRPr="00CD7B47">
        <w:rPr>
          <w:rFonts w:ascii="Arial" w:hAnsi="Arial" w:cs="Arial"/>
          <w:b/>
          <w:noProof/>
          <w:sz w:val="24"/>
          <w:lang w:val="en-US" w:eastAsia="ja-JP"/>
        </w:rPr>
        <w:t xml:space="preserve"> </w:t>
      </w:r>
      <w:r w:rsidR="0038695A">
        <w:rPr>
          <w:rFonts w:ascii="Arial" w:hAnsi="Arial" w:cs="Arial"/>
          <w:b/>
          <w:noProof/>
          <w:sz w:val="24"/>
          <w:lang w:val="en-US" w:eastAsia="ja-JP"/>
        </w:rPr>
        <w:t xml:space="preserve">January </w:t>
      </w:r>
      <w:r w:rsidR="00CF0277" w:rsidRPr="00CD7B47">
        <w:rPr>
          <w:rFonts w:ascii="Arial" w:hAnsi="Arial" w:cs="Arial"/>
          <w:b/>
          <w:noProof/>
          <w:sz w:val="24"/>
          <w:lang w:val="en-US" w:eastAsia="ja-JP"/>
        </w:rPr>
        <w:t xml:space="preserve">– </w:t>
      </w:r>
      <w:r w:rsidR="0038695A">
        <w:rPr>
          <w:rFonts w:ascii="Arial" w:hAnsi="Arial" w:cs="Arial"/>
          <w:b/>
          <w:noProof/>
          <w:sz w:val="24"/>
          <w:lang w:val="en-US" w:eastAsia="ja-JP"/>
        </w:rPr>
        <w:t>5</w:t>
      </w:r>
      <w:r w:rsidR="00CF0277" w:rsidRPr="00CD7B47">
        <w:rPr>
          <w:rFonts w:ascii="Arial" w:hAnsi="Arial" w:cs="Arial"/>
          <w:b/>
          <w:noProof/>
          <w:sz w:val="24"/>
          <w:vertAlign w:val="superscript"/>
          <w:lang w:val="en-US" w:eastAsia="ja-JP"/>
        </w:rPr>
        <w:t>th</w:t>
      </w:r>
      <w:r w:rsidR="00CF0277" w:rsidRPr="00CD7B47">
        <w:rPr>
          <w:rFonts w:ascii="Arial" w:hAnsi="Arial" w:cs="Arial"/>
          <w:b/>
          <w:noProof/>
          <w:sz w:val="24"/>
          <w:lang w:val="en-US" w:eastAsia="ja-JP"/>
        </w:rPr>
        <w:t xml:space="preserve"> </w:t>
      </w:r>
      <w:r w:rsidR="0038695A">
        <w:rPr>
          <w:rFonts w:ascii="Arial" w:hAnsi="Arial" w:cs="Arial"/>
          <w:b/>
          <w:noProof/>
          <w:sz w:val="24"/>
          <w:lang w:val="en-US" w:eastAsia="ja-JP"/>
        </w:rPr>
        <w:t>Feburary</w:t>
      </w:r>
      <w:r w:rsidR="00A76FA2" w:rsidRPr="00CD7B47">
        <w:rPr>
          <w:rFonts w:ascii="Arial" w:hAnsi="Arial" w:cs="Arial"/>
          <w:b/>
          <w:noProof/>
          <w:sz w:val="24"/>
          <w:lang w:val="en-US" w:eastAsia="ja-JP"/>
        </w:rPr>
        <w:t>,</w:t>
      </w:r>
      <w:r w:rsidRPr="00CD7B47">
        <w:rPr>
          <w:rFonts w:ascii="Arial" w:hAnsi="Arial" w:cs="Arial"/>
          <w:b/>
          <w:noProof/>
          <w:sz w:val="24"/>
          <w:lang w:eastAsia="ja-JP"/>
        </w:rPr>
        <w:t xml:space="preserve"> 202</w:t>
      </w:r>
      <w:r w:rsidR="0038695A">
        <w:rPr>
          <w:rFonts w:ascii="Arial" w:hAnsi="Arial" w:cs="Arial"/>
          <w:b/>
          <w:noProof/>
          <w:sz w:val="24"/>
          <w:lang w:eastAsia="ja-JP"/>
        </w:rPr>
        <w:t>1</w:t>
      </w:r>
    </w:p>
    <w:p w14:paraId="52AC83DE" w14:textId="77777777" w:rsidR="00D34961" w:rsidRDefault="00D34961" w:rsidP="003E77CE">
      <w:pPr>
        <w:spacing w:after="120"/>
        <w:ind w:left="1985" w:hanging="1985"/>
        <w:rPr>
          <w:rFonts w:ascii="Arial" w:hAnsi="Arial" w:cs="Arial"/>
          <w:b/>
        </w:rPr>
      </w:pPr>
    </w:p>
    <w:p w14:paraId="1F338582" w14:textId="77777777" w:rsidR="003E77CE" w:rsidRPr="00E1216B" w:rsidRDefault="003E77CE" w:rsidP="003E77CE">
      <w:pPr>
        <w:spacing w:after="120"/>
        <w:ind w:left="1985" w:hanging="1985"/>
        <w:rPr>
          <w:rFonts w:ascii="Arial" w:hAnsi="Arial" w:cs="Arial"/>
          <w:bCs/>
          <w:sz w:val="22"/>
        </w:rPr>
      </w:pPr>
      <w:r w:rsidRPr="00E1216B">
        <w:rPr>
          <w:rFonts w:ascii="Arial" w:hAnsi="Arial" w:cs="Arial"/>
          <w:b/>
          <w:sz w:val="22"/>
        </w:rPr>
        <w:t>Source:</w:t>
      </w:r>
      <w:r w:rsidRPr="00E1216B">
        <w:rPr>
          <w:rFonts w:ascii="Arial" w:hAnsi="Arial" w:cs="Arial"/>
          <w:b/>
          <w:sz w:val="22"/>
        </w:rPr>
        <w:tab/>
      </w:r>
      <w:r w:rsidRPr="00E1216B">
        <w:rPr>
          <w:rFonts w:ascii="Arial" w:hAnsi="Arial" w:cs="Arial"/>
          <w:bCs/>
          <w:sz w:val="22"/>
        </w:rPr>
        <w:t>Ericsson</w:t>
      </w:r>
    </w:p>
    <w:p w14:paraId="16958181" w14:textId="4EAB486B" w:rsidR="00F63A84" w:rsidRDefault="003E77CE" w:rsidP="003E77CE">
      <w:pPr>
        <w:spacing w:after="120"/>
        <w:ind w:left="1985" w:hanging="1985"/>
        <w:rPr>
          <w:rFonts w:ascii="Arial" w:hAnsi="Arial" w:cs="Arial"/>
          <w:bCs/>
          <w:sz w:val="22"/>
          <w:lang w:val="en-US"/>
        </w:rPr>
      </w:pPr>
      <w:r w:rsidRPr="00E1216B">
        <w:rPr>
          <w:rFonts w:ascii="Arial" w:hAnsi="Arial" w:cs="Arial"/>
          <w:b/>
          <w:sz w:val="22"/>
        </w:rPr>
        <w:t>Title:</w:t>
      </w:r>
      <w:r w:rsidRPr="00E1216B">
        <w:rPr>
          <w:rFonts w:ascii="Arial" w:hAnsi="Arial" w:cs="Arial"/>
          <w:b/>
          <w:sz w:val="22"/>
        </w:rPr>
        <w:tab/>
      </w:r>
      <w:r w:rsidR="00CD7B47">
        <w:rPr>
          <w:rFonts w:ascii="Arial" w:hAnsi="Arial" w:cs="Arial"/>
          <w:bCs/>
          <w:sz w:val="22"/>
        </w:rPr>
        <w:t xml:space="preserve">Discussion on </w:t>
      </w:r>
      <w:r w:rsidR="00C8486A">
        <w:rPr>
          <w:rFonts w:ascii="Arial" w:hAnsi="Arial" w:cs="Arial"/>
          <w:bCs/>
          <w:sz w:val="22"/>
        </w:rPr>
        <w:t xml:space="preserve">remain </w:t>
      </w:r>
      <w:r w:rsidR="00BF58A4">
        <w:rPr>
          <w:rFonts w:ascii="Arial" w:hAnsi="Arial" w:cs="Arial"/>
          <w:bCs/>
          <w:sz w:val="22"/>
        </w:rPr>
        <w:t xml:space="preserve">issue of </w:t>
      </w:r>
      <w:r w:rsidR="00CD7B47">
        <w:rPr>
          <w:rFonts w:ascii="Arial" w:hAnsi="Arial" w:cs="Arial"/>
          <w:bCs/>
          <w:sz w:val="22"/>
        </w:rPr>
        <w:t xml:space="preserve">NR-U </w:t>
      </w:r>
      <w:r w:rsidR="00C8486A">
        <w:rPr>
          <w:rFonts w:ascii="Arial" w:hAnsi="Arial" w:cs="Arial"/>
          <w:bCs/>
          <w:sz w:val="22"/>
        </w:rPr>
        <w:t>P</w:t>
      </w:r>
      <w:r w:rsidR="004C75DF">
        <w:rPr>
          <w:rFonts w:ascii="Arial" w:hAnsi="Arial" w:cs="Arial"/>
          <w:bCs/>
          <w:sz w:val="22"/>
        </w:rPr>
        <w:t>RA</w:t>
      </w:r>
      <w:r w:rsidR="00C8486A">
        <w:rPr>
          <w:rFonts w:ascii="Arial" w:hAnsi="Arial" w:cs="Arial"/>
          <w:bCs/>
          <w:sz w:val="22"/>
        </w:rPr>
        <w:t>CH</w:t>
      </w:r>
      <w:r w:rsidR="00BF58A4">
        <w:rPr>
          <w:rFonts w:ascii="Arial" w:hAnsi="Arial" w:cs="Arial"/>
          <w:bCs/>
          <w:sz w:val="22"/>
        </w:rPr>
        <w:t xml:space="preserve"> </w:t>
      </w:r>
      <w:r w:rsidR="00CD7B47">
        <w:rPr>
          <w:rFonts w:ascii="Arial" w:hAnsi="Arial" w:cs="Arial"/>
          <w:bCs/>
          <w:sz w:val="22"/>
        </w:rPr>
        <w:t>demodulation</w:t>
      </w:r>
      <w:r w:rsidR="00CC404C">
        <w:rPr>
          <w:rFonts w:ascii="Arial" w:hAnsi="Arial" w:cs="Arial"/>
          <w:bCs/>
          <w:sz w:val="22"/>
        </w:rPr>
        <w:t xml:space="preserve"> </w:t>
      </w:r>
      <w:r w:rsidR="00BF58A4">
        <w:rPr>
          <w:rFonts w:ascii="Arial" w:hAnsi="Arial" w:cs="Arial"/>
          <w:bCs/>
          <w:sz w:val="22"/>
        </w:rPr>
        <w:t>requirements</w:t>
      </w:r>
    </w:p>
    <w:p w14:paraId="0095EAF6" w14:textId="31CC97A6" w:rsidR="003E77CE" w:rsidRPr="00E1216B" w:rsidRDefault="003E77CE" w:rsidP="003E77CE">
      <w:pPr>
        <w:spacing w:after="120"/>
        <w:ind w:left="1985" w:hanging="1985"/>
        <w:rPr>
          <w:rFonts w:ascii="Arial" w:hAnsi="Arial" w:cs="Arial"/>
          <w:bCs/>
          <w:color w:val="FF0000"/>
          <w:sz w:val="22"/>
          <w:lang w:val="en-US"/>
        </w:rPr>
      </w:pPr>
      <w:r w:rsidRPr="00E1216B">
        <w:rPr>
          <w:rFonts w:ascii="Arial" w:hAnsi="Arial" w:cs="Arial"/>
          <w:b/>
          <w:sz w:val="22"/>
          <w:lang w:val="en-US"/>
        </w:rPr>
        <w:t>Agenda item:</w:t>
      </w:r>
      <w:r w:rsidRPr="00E1216B">
        <w:rPr>
          <w:rFonts w:ascii="Arial" w:hAnsi="Arial" w:cs="Arial"/>
          <w:b/>
          <w:sz w:val="22"/>
          <w:lang w:val="en-US"/>
        </w:rPr>
        <w:tab/>
      </w:r>
      <w:r w:rsidR="00112156" w:rsidRPr="00A112A8">
        <w:rPr>
          <w:rFonts w:ascii="Arial" w:hAnsi="Arial" w:cs="Arial"/>
          <w:bCs/>
          <w:sz w:val="22"/>
          <w:lang w:val="en-US"/>
        </w:rPr>
        <w:t>7.1.</w:t>
      </w:r>
      <w:r w:rsidR="004060D6" w:rsidRPr="00A112A8">
        <w:rPr>
          <w:rFonts w:ascii="Arial" w:hAnsi="Arial" w:cs="Arial"/>
          <w:bCs/>
          <w:sz w:val="22"/>
          <w:lang w:val="en-US"/>
        </w:rPr>
        <w:t>7.4</w:t>
      </w:r>
      <w:r w:rsidR="00112156" w:rsidRPr="00A112A8">
        <w:rPr>
          <w:rFonts w:ascii="Arial" w:hAnsi="Arial" w:cs="Arial"/>
          <w:bCs/>
          <w:sz w:val="22"/>
          <w:lang w:val="en-US"/>
        </w:rPr>
        <w:t>.</w:t>
      </w:r>
      <w:r w:rsidR="004060D6" w:rsidRPr="00A112A8">
        <w:rPr>
          <w:rFonts w:ascii="Arial" w:hAnsi="Arial" w:cs="Arial"/>
          <w:bCs/>
          <w:sz w:val="22"/>
          <w:lang w:val="en-US"/>
        </w:rPr>
        <w:t>4</w:t>
      </w:r>
    </w:p>
    <w:p w14:paraId="1263A295" w14:textId="44E689B8" w:rsidR="003E77CE" w:rsidRPr="00112156" w:rsidRDefault="003E77CE" w:rsidP="003E77CE">
      <w:pPr>
        <w:spacing w:after="120"/>
        <w:ind w:left="1985" w:hanging="1985"/>
        <w:rPr>
          <w:rFonts w:ascii="Arial" w:hAnsi="Arial" w:cs="Arial"/>
          <w:bCs/>
          <w:color w:val="FF0000"/>
          <w:sz w:val="22"/>
        </w:rPr>
      </w:pPr>
      <w:r w:rsidRPr="00E1216B">
        <w:rPr>
          <w:rFonts w:ascii="Arial" w:hAnsi="Arial" w:cs="Arial"/>
          <w:b/>
          <w:sz w:val="22"/>
        </w:rPr>
        <w:t>Document for:</w:t>
      </w:r>
      <w:r w:rsidRPr="00E1216B">
        <w:rPr>
          <w:rFonts w:ascii="Arial" w:hAnsi="Arial" w:cs="Arial"/>
          <w:b/>
          <w:sz w:val="22"/>
        </w:rPr>
        <w:tab/>
      </w:r>
      <w:r w:rsidR="00112156">
        <w:rPr>
          <w:rFonts w:ascii="Arial" w:hAnsi="Arial" w:cs="Arial"/>
          <w:bCs/>
          <w:sz w:val="22"/>
        </w:rPr>
        <w:t>Discussion</w:t>
      </w:r>
    </w:p>
    <w:p w14:paraId="1360DEFD" w14:textId="77777777" w:rsidR="003E77CE" w:rsidRDefault="003E77CE" w:rsidP="003E77CE">
      <w:pPr>
        <w:pBdr>
          <w:bottom w:val="single" w:sz="4" w:space="1" w:color="auto"/>
        </w:pBdr>
        <w:rPr>
          <w:rFonts w:ascii="Arial" w:hAnsi="Arial" w:cs="Arial"/>
        </w:rPr>
      </w:pPr>
      <w:bookmarkStart w:id="1" w:name="_Hlk43883999"/>
      <w:bookmarkEnd w:id="0"/>
    </w:p>
    <w:p w14:paraId="06573903" w14:textId="77777777" w:rsidR="003E77CE" w:rsidRDefault="003E77CE" w:rsidP="003E77CE">
      <w:pPr>
        <w:pStyle w:val="Heading1"/>
        <w:keepLines w:val="0"/>
        <w:numPr>
          <w:ilvl w:val="0"/>
          <w:numId w:val="1"/>
        </w:numPr>
        <w:pBdr>
          <w:top w:val="none" w:sz="0" w:space="0" w:color="auto"/>
        </w:pBdr>
        <w:spacing w:before="0" w:after="240"/>
        <w:ind w:right="284" w:hanging="720"/>
      </w:pPr>
      <w:r>
        <w:t>Introduction</w:t>
      </w:r>
    </w:p>
    <w:p w14:paraId="625F0DD6" w14:textId="2773D7B8" w:rsidR="00FA4565" w:rsidRDefault="00B96DE7" w:rsidP="003E77CE">
      <w:pPr>
        <w:rPr>
          <w:rFonts w:ascii="Arial" w:eastAsiaTheme="minorEastAsia" w:hAnsi="Arial" w:cs="Arial"/>
          <w:sz w:val="22"/>
          <w:szCs w:val="22"/>
          <w:lang w:val="en-US" w:eastAsia="zh-CN"/>
        </w:rPr>
      </w:pPr>
      <w:bookmarkStart w:id="2" w:name="_Hlk528680199"/>
      <w:bookmarkEnd w:id="1"/>
      <w:r>
        <w:rPr>
          <w:rFonts w:ascii="Arial" w:eastAsiaTheme="minorEastAsia" w:hAnsi="Arial" w:cs="Arial"/>
          <w:sz w:val="22"/>
          <w:szCs w:val="22"/>
          <w:lang w:val="en-US" w:eastAsia="zh-CN"/>
        </w:rPr>
        <w:t xml:space="preserve">In </w:t>
      </w:r>
      <w:r w:rsidR="00D07B79">
        <w:rPr>
          <w:rFonts w:ascii="Arial" w:eastAsiaTheme="minorEastAsia" w:hAnsi="Arial" w:cs="Arial"/>
          <w:sz w:val="22"/>
          <w:szCs w:val="22"/>
          <w:lang w:val="en-US" w:eastAsia="zh-CN"/>
        </w:rPr>
        <w:t>RAN4#</w:t>
      </w:r>
      <w:r w:rsidR="008E7870">
        <w:rPr>
          <w:rFonts w:ascii="Arial" w:eastAsiaTheme="minorEastAsia" w:hAnsi="Arial" w:cs="Arial"/>
          <w:sz w:val="22"/>
          <w:szCs w:val="22"/>
          <w:lang w:val="en-US" w:eastAsia="zh-CN"/>
        </w:rPr>
        <w:t>97</w:t>
      </w:r>
      <w:r w:rsidR="00D07B79">
        <w:rPr>
          <w:rFonts w:ascii="Arial" w:eastAsiaTheme="minorEastAsia" w:hAnsi="Arial" w:cs="Arial"/>
          <w:sz w:val="22"/>
          <w:szCs w:val="22"/>
          <w:lang w:val="en-US" w:eastAsia="zh-CN"/>
        </w:rPr>
        <w:t xml:space="preserve">-e meeting, </w:t>
      </w:r>
      <w:r w:rsidR="008E7870">
        <w:rPr>
          <w:rFonts w:ascii="Arial" w:eastAsiaTheme="minorEastAsia" w:hAnsi="Arial" w:cs="Arial"/>
          <w:sz w:val="22"/>
          <w:szCs w:val="22"/>
          <w:lang w:val="en-US" w:eastAsia="zh-CN"/>
        </w:rPr>
        <w:t xml:space="preserve">companies got agreements on </w:t>
      </w:r>
      <w:r w:rsidR="004060D6">
        <w:rPr>
          <w:rFonts w:ascii="Arial" w:eastAsiaTheme="minorEastAsia" w:hAnsi="Arial" w:cs="Arial"/>
          <w:sz w:val="22"/>
          <w:szCs w:val="22"/>
          <w:lang w:val="en-US" w:eastAsia="zh-CN"/>
        </w:rPr>
        <w:t xml:space="preserve">PRACH </w:t>
      </w:r>
      <w:r w:rsidR="0029023F">
        <w:rPr>
          <w:rFonts w:ascii="Arial" w:eastAsiaTheme="minorEastAsia" w:hAnsi="Arial" w:cs="Arial"/>
          <w:sz w:val="22"/>
          <w:szCs w:val="22"/>
          <w:lang w:val="en-US" w:eastAsia="zh-CN"/>
        </w:rPr>
        <w:t xml:space="preserve">simulation assumptions </w:t>
      </w:r>
      <w:proofErr w:type="gramStart"/>
      <w:r w:rsidR="0029023F">
        <w:rPr>
          <w:rFonts w:ascii="Arial" w:eastAsiaTheme="minorEastAsia" w:hAnsi="Arial" w:cs="Arial"/>
          <w:sz w:val="22"/>
          <w:szCs w:val="22"/>
          <w:lang w:val="en-US" w:eastAsia="zh-CN"/>
        </w:rPr>
        <w:t>and also</w:t>
      </w:r>
      <w:proofErr w:type="gramEnd"/>
      <w:r w:rsidR="0029023F">
        <w:rPr>
          <w:rFonts w:ascii="Arial" w:eastAsiaTheme="minorEastAsia" w:hAnsi="Arial" w:cs="Arial"/>
          <w:sz w:val="22"/>
          <w:szCs w:val="22"/>
          <w:lang w:val="en-US" w:eastAsia="zh-CN"/>
        </w:rPr>
        <w:t xml:space="preserve"> left a few of open issues [1]</w:t>
      </w:r>
      <w:r>
        <w:rPr>
          <w:rFonts w:ascii="Arial" w:eastAsiaTheme="minorEastAsia" w:hAnsi="Arial" w:cs="Arial"/>
          <w:sz w:val="22"/>
          <w:szCs w:val="22"/>
          <w:lang w:val="en-US" w:eastAsia="zh-CN"/>
        </w:rPr>
        <w:t>.</w:t>
      </w:r>
      <w:r w:rsidR="008E7870">
        <w:rPr>
          <w:rFonts w:ascii="Arial" w:eastAsiaTheme="minorEastAsia" w:hAnsi="Arial" w:cs="Arial"/>
          <w:sz w:val="22"/>
          <w:szCs w:val="22"/>
          <w:lang w:val="en-US" w:eastAsia="zh-CN"/>
        </w:rPr>
        <w:t xml:space="preserve"> </w:t>
      </w:r>
    </w:p>
    <w:p w14:paraId="115A2D5A" w14:textId="3841CBF1" w:rsidR="008E7870" w:rsidRPr="00643BE6" w:rsidRDefault="00F10097" w:rsidP="00F10097">
      <w:pPr>
        <w:rPr>
          <w:rFonts w:ascii="Arial" w:eastAsiaTheme="minorEastAsia" w:hAnsi="Arial" w:cs="Arial"/>
          <w:b/>
          <w:bCs/>
          <w:sz w:val="24"/>
          <w:szCs w:val="24"/>
          <w:lang w:val="en-US" w:eastAsia="zh-CN"/>
        </w:rPr>
      </w:pPr>
      <w:r w:rsidRPr="00643BE6">
        <w:rPr>
          <w:rFonts w:ascii="Arial" w:eastAsiaTheme="minorEastAsia" w:hAnsi="Arial" w:cs="Arial"/>
          <w:b/>
          <w:bCs/>
          <w:sz w:val="24"/>
          <w:szCs w:val="24"/>
          <w:lang w:val="en-US" w:eastAsia="zh-CN"/>
        </w:rPr>
        <w:t>Agreements</w:t>
      </w:r>
    </w:p>
    <w:p w14:paraId="4F39B1AB" w14:textId="788E0177" w:rsidR="00F10097" w:rsidRDefault="001E21DE" w:rsidP="00A112A8">
      <w:pPr>
        <w:ind w:left="720"/>
        <w:rPr>
          <w:rFonts w:ascii="Arial" w:eastAsiaTheme="minorEastAsia" w:hAnsi="Arial" w:cs="Arial"/>
          <w:sz w:val="22"/>
          <w:szCs w:val="22"/>
          <w:lang w:val="en-US" w:eastAsia="zh-CN"/>
        </w:rPr>
      </w:pPr>
      <w:r w:rsidRPr="00A112A8">
        <w:rPr>
          <w:rFonts w:ascii="Arial" w:eastAsiaTheme="minorEastAsia" w:hAnsi="Arial" w:cs="Arial"/>
          <w:b/>
          <w:bCs/>
          <w:sz w:val="22"/>
          <w:szCs w:val="22"/>
          <w:lang w:val="en-US" w:eastAsia="zh-CN"/>
        </w:rPr>
        <w:t>A1</w:t>
      </w:r>
      <w:r>
        <w:rPr>
          <w:rFonts w:ascii="Arial" w:eastAsiaTheme="minorEastAsia" w:hAnsi="Arial" w:cs="Arial"/>
          <w:sz w:val="22"/>
          <w:szCs w:val="22"/>
          <w:lang w:val="en-US" w:eastAsia="zh-CN"/>
        </w:rPr>
        <w:tab/>
      </w:r>
      <w:r w:rsidR="00CC282C">
        <w:rPr>
          <w:rFonts w:ascii="Arial" w:eastAsiaTheme="minorEastAsia" w:hAnsi="Arial" w:cs="Arial"/>
          <w:sz w:val="22"/>
          <w:szCs w:val="22"/>
          <w:lang w:val="en-US" w:eastAsia="zh-CN"/>
        </w:rPr>
        <w:t>PRACH format: A2, B2 and C2</w:t>
      </w:r>
    </w:p>
    <w:p w14:paraId="03B9BABC" w14:textId="6034CE85" w:rsidR="00D1277B" w:rsidRDefault="00D1277B" w:rsidP="00D1277B">
      <w:pPr>
        <w:ind w:left="720"/>
        <w:rPr>
          <w:rFonts w:ascii="Arial" w:eastAsiaTheme="minorEastAsia" w:hAnsi="Arial" w:cs="Arial"/>
          <w:sz w:val="22"/>
          <w:szCs w:val="22"/>
          <w:lang w:val="en-US" w:eastAsia="zh-CN"/>
        </w:rPr>
      </w:pPr>
      <w:r w:rsidRPr="00A112A8">
        <w:rPr>
          <w:rFonts w:ascii="Arial" w:eastAsiaTheme="minorEastAsia" w:hAnsi="Arial" w:cs="Arial"/>
          <w:b/>
          <w:bCs/>
          <w:sz w:val="22"/>
          <w:szCs w:val="22"/>
          <w:lang w:val="en-US" w:eastAsia="zh-CN"/>
        </w:rPr>
        <w:t>A2</w:t>
      </w:r>
      <w:r>
        <w:rPr>
          <w:rFonts w:ascii="Arial" w:eastAsiaTheme="minorEastAsia" w:hAnsi="Arial" w:cs="Arial"/>
          <w:sz w:val="22"/>
          <w:szCs w:val="22"/>
          <w:lang w:val="en-US" w:eastAsia="zh-CN"/>
        </w:rPr>
        <w:tab/>
      </w:r>
      <w:r w:rsidR="006628FF">
        <w:rPr>
          <w:rFonts w:ascii="Arial" w:eastAsiaTheme="minorEastAsia" w:hAnsi="Arial" w:cs="Arial"/>
          <w:sz w:val="22"/>
          <w:szCs w:val="22"/>
          <w:lang w:val="en-US" w:eastAsia="zh-CN"/>
        </w:rPr>
        <w:t>Antenna configuration: 1x2</w:t>
      </w:r>
    </w:p>
    <w:p w14:paraId="64E3A652" w14:textId="6FB29D26" w:rsidR="006628FF" w:rsidRDefault="006628FF" w:rsidP="00D1277B">
      <w:pPr>
        <w:ind w:left="720"/>
        <w:rPr>
          <w:rFonts w:ascii="Arial" w:eastAsiaTheme="minorEastAsia" w:hAnsi="Arial" w:cs="Arial"/>
          <w:sz w:val="22"/>
          <w:szCs w:val="22"/>
          <w:lang w:val="en-US" w:eastAsia="zh-CN"/>
        </w:rPr>
      </w:pPr>
      <w:r w:rsidRPr="00A112A8">
        <w:rPr>
          <w:rFonts w:ascii="Arial" w:eastAsiaTheme="minorEastAsia" w:hAnsi="Arial" w:cs="Arial"/>
          <w:b/>
          <w:bCs/>
          <w:sz w:val="22"/>
          <w:szCs w:val="22"/>
          <w:lang w:val="en-US" w:eastAsia="zh-CN"/>
        </w:rPr>
        <w:t>A3</w:t>
      </w:r>
      <w:r>
        <w:rPr>
          <w:rFonts w:ascii="Arial" w:eastAsiaTheme="minorEastAsia" w:hAnsi="Arial" w:cs="Arial"/>
          <w:sz w:val="22"/>
          <w:szCs w:val="22"/>
          <w:lang w:val="en-US" w:eastAsia="zh-CN"/>
        </w:rPr>
        <w:tab/>
      </w:r>
      <w:r w:rsidR="0008660D">
        <w:rPr>
          <w:rFonts w:ascii="Arial" w:eastAsiaTheme="minorEastAsia" w:hAnsi="Arial" w:cs="Arial"/>
          <w:sz w:val="22"/>
          <w:szCs w:val="22"/>
          <w:lang w:val="en-US" w:eastAsia="zh-CN"/>
        </w:rPr>
        <w:t>Propagation conditions</w:t>
      </w:r>
    </w:p>
    <w:p w14:paraId="3243B2C4" w14:textId="18561525" w:rsidR="00355CC7" w:rsidRDefault="00355CC7" w:rsidP="00355CC7">
      <w:pPr>
        <w:pStyle w:val="ListParagraph"/>
        <w:numPr>
          <w:ilvl w:val="0"/>
          <w:numId w:val="11"/>
        </w:numPr>
        <w:rPr>
          <w:rFonts w:ascii="Arial" w:eastAsiaTheme="minorEastAsia" w:hAnsi="Arial" w:cs="Arial"/>
          <w:sz w:val="22"/>
          <w:szCs w:val="22"/>
          <w:lang w:val="en-US" w:eastAsia="zh-CN"/>
        </w:rPr>
      </w:pPr>
      <w:r>
        <w:rPr>
          <w:rFonts w:ascii="Arial" w:eastAsiaTheme="minorEastAsia" w:hAnsi="Arial" w:cs="Arial"/>
          <w:sz w:val="22"/>
          <w:szCs w:val="22"/>
          <w:lang w:val="en-US" w:eastAsia="zh-CN"/>
        </w:rPr>
        <w:t>AWGN</w:t>
      </w:r>
    </w:p>
    <w:p w14:paraId="3975F306" w14:textId="06990BD6" w:rsidR="00355CC7" w:rsidRPr="00A112A8" w:rsidRDefault="00355CC7" w:rsidP="00A112A8">
      <w:pPr>
        <w:pStyle w:val="ListParagraph"/>
        <w:numPr>
          <w:ilvl w:val="0"/>
          <w:numId w:val="11"/>
        </w:numPr>
        <w:rPr>
          <w:rFonts w:ascii="Arial" w:eastAsiaTheme="minorEastAsia" w:hAnsi="Arial" w:cs="Arial"/>
          <w:sz w:val="22"/>
          <w:szCs w:val="22"/>
          <w:lang w:val="en-US" w:eastAsia="zh-CN"/>
        </w:rPr>
      </w:pPr>
      <w:r>
        <w:rPr>
          <w:rFonts w:ascii="Arial" w:eastAsiaTheme="minorEastAsia" w:hAnsi="Arial" w:cs="Arial"/>
          <w:sz w:val="22"/>
          <w:szCs w:val="22"/>
          <w:lang w:val="en-US" w:eastAsia="zh-CN"/>
        </w:rPr>
        <w:t>Fading channel</w:t>
      </w:r>
    </w:p>
    <w:p w14:paraId="0CE0BA69" w14:textId="34395BB6" w:rsidR="0008660D" w:rsidRDefault="0008660D" w:rsidP="00D1277B">
      <w:pPr>
        <w:ind w:left="720"/>
        <w:rPr>
          <w:rFonts w:ascii="Arial" w:eastAsiaTheme="minorEastAsia" w:hAnsi="Arial" w:cs="Arial"/>
          <w:sz w:val="22"/>
          <w:szCs w:val="22"/>
          <w:lang w:val="en-US" w:eastAsia="zh-CN"/>
        </w:rPr>
      </w:pPr>
      <w:r w:rsidRPr="00A112A8">
        <w:rPr>
          <w:rFonts w:ascii="Arial" w:eastAsiaTheme="minorEastAsia" w:hAnsi="Arial" w:cs="Arial"/>
          <w:b/>
          <w:bCs/>
          <w:sz w:val="22"/>
          <w:szCs w:val="22"/>
          <w:lang w:val="en-US" w:eastAsia="zh-CN"/>
        </w:rPr>
        <w:t>A4</w:t>
      </w:r>
      <w:r>
        <w:rPr>
          <w:rFonts w:ascii="Arial" w:eastAsiaTheme="minorEastAsia" w:hAnsi="Arial" w:cs="Arial"/>
          <w:sz w:val="22"/>
          <w:szCs w:val="22"/>
          <w:lang w:val="en-US" w:eastAsia="zh-CN"/>
        </w:rPr>
        <w:tab/>
      </w:r>
      <w:r w:rsidR="00355CC7">
        <w:rPr>
          <w:rFonts w:ascii="Arial" w:eastAsiaTheme="minorEastAsia" w:hAnsi="Arial" w:cs="Arial"/>
          <w:sz w:val="22"/>
          <w:szCs w:val="22"/>
          <w:lang w:val="en-US" w:eastAsia="zh-CN"/>
        </w:rPr>
        <w:t>Frequency offset: 400Hz</w:t>
      </w:r>
    </w:p>
    <w:p w14:paraId="1780157C" w14:textId="68F01D8A" w:rsidR="00567487" w:rsidRDefault="00567487" w:rsidP="00D1277B">
      <w:pPr>
        <w:ind w:left="720"/>
        <w:rPr>
          <w:rFonts w:ascii="Arial" w:eastAsiaTheme="minorEastAsia" w:hAnsi="Arial" w:cs="Arial"/>
          <w:sz w:val="22"/>
          <w:szCs w:val="22"/>
          <w:lang w:val="en-US" w:eastAsia="zh-CN"/>
        </w:rPr>
      </w:pPr>
      <w:r w:rsidRPr="00A112A8">
        <w:rPr>
          <w:rFonts w:ascii="Arial" w:eastAsiaTheme="minorEastAsia" w:hAnsi="Arial" w:cs="Arial"/>
          <w:b/>
          <w:bCs/>
          <w:sz w:val="22"/>
          <w:szCs w:val="22"/>
          <w:lang w:val="en-US" w:eastAsia="zh-CN"/>
        </w:rPr>
        <w:t>A5</w:t>
      </w:r>
      <w:r>
        <w:rPr>
          <w:rFonts w:ascii="Arial" w:eastAsiaTheme="minorEastAsia" w:hAnsi="Arial" w:cs="Arial"/>
          <w:sz w:val="22"/>
          <w:szCs w:val="22"/>
          <w:lang w:val="en-US" w:eastAsia="zh-CN"/>
        </w:rPr>
        <w:tab/>
        <w:t>Test metric</w:t>
      </w:r>
    </w:p>
    <w:p w14:paraId="5EAA2D4B" w14:textId="58583D8A" w:rsidR="00ED2A0D" w:rsidRDefault="00ED2A0D" w:rsidP="00ED2A0D">
      <w:pPr>
        <w:ind w:left="1440"/>
        <w:rPr>
          <w:rFonts w:ascii="Arial" w:eastAsiaTheme="minorEastAsia" w:hAnsi="Arial" w:cs="Arial"/>
          <w:sz w:val="22"/>
          <w:szCs w:val="22"/>
          <w:lang w:val="en-US" w:eastAsia="zh-CN"/>
        </w:rPr>
      </w:pPr>
      <w:r w:rsidRPr="00ED2A0D">
        <w:rPr>
          <w:rFonts w:ascii="Arial" w:eastAsiaTheme="minorEastAsia" w:hAnsi="Arial" w:cs="Arial"/>
          <w:sz w:val="22"/>
          <w:szCs w:val="22"/>
          <w:lang w:val="en-US" w:eastAsia="zh-CN"/>
        </w:rPr>
        <w:t>Reuse existing test metrics: the false alarm probability shall be less than or equal to 0.1%, the probability of detection shall be equal to or exceed 99% and time error tolerance requirements FFS</w:t>
      </w:r>
    </w:p>
    <w:p w14:paraId="4C3DC19B" w14:textId="6DE8F9D7" w:rsidR="00ED2A0D" w:rsidRPr="00643BE6" w:rsidRDefault="00ED2A0D" w:rsidP="00ED2A0D">
      <w:pPr>
        <w:rPr>
          <w:rFonts w:ascii="Arial" w:eastAsiaTheme="minorEastAsia" w:hAnsi="Arial" w:cs="Arial"/>
          <w:b/>
          <w:bCs/>
          <w:sz w:val="24"/>
          <w:szCs w:val="24"/>
          <w:lang w:val="en-US" w:eastAsia="zh-CN"/>
        </w:rPr>
      </w:pPr>
      <w:r w:rsidRPr="00643BE6">
        <w:rPr>
          <w:rFonts w:ascii="Arial" w:eastAsiaTheme="minorEastAsia" w:hAnsi="Arial" w:cs="Arial"/>
          <w:b/>
          <w:bCs/>
          <w:sz w:val="24"/>
          <w:szCs w:val="24"/>
          <w:lang w:val="en-US" w:eastAsia="zh-CN"/>
        </w:rPr>
        <w:t>Open Issues</w:t>
      </w:r>
    </w:p>
    <w:p w14:paraId="1DC5A18C" w14:textId="0C754268" w:rsidR="00ED2A0D" w:rsidRPr="00A112A8" w:rsidRDefault="00ED2A0D" w:rsidP="00ED2A0D">
      <w:pPr>
        <w:ind w:left="720"/>
        <w:rPr>
          <w:rFonts w:ascii="Arial" w:eastAsiaTheme="minorEastAsia" w:hAnsi="Arial" w:cs="Arial"/>
          <w:b/>
          <w:bCs/>
          <w:sz w:val="22"/>
          <w:szCs w:val="22"/>
          <w:u w:val="single"/>
          <w:lang w:val="en-US" w:eastAsia="zh-CN"/>
        </w:rPr>
      </w:pPr>
      <w:r w:rsidRPr="00A112A8">
        <w:rPr>
          <w:rFonts w:ascii="Arial" w:eastAsiaTheme="minorEastAsia" w:hAnsi="Arial" w:cs="Arial"/>
          <w:b/>
          <w:bCs/>
          <w:sz w:val="22"/>
          <w:szCs w:val="22"/>
          <w:u w:val="single"/>
          <w:lang w:val="en-US" w:eastAsia="zh-CN"/>
        </w:rPr>
        <w:t xml:space="preserve">Issue 1: </w:t>
      </w:r>
      <w:r w:rsidR="0012241A" w:rsidRPr="00A112A8">
        <w:rPr>
          <w:rFonts w:ascii="Arial" w:eastAsiaTheme="minorEastAsia" w:hAnsi="Arial" w:cs="Arial"/>
          <w:b/>
          <w:bCs/>
          <w:sz w:val="22"/>
          <w:szCs w:val="22"/>
          <w:u w:val="single"/>
          <w:lang w:val="en-US" w:eastAsia="zh-CN"/>
        </w:rPr>
        <w:t>Fading channel</w:t>
      </w:r>
    </w:p>
    <w:p w14:paraId="73E5AA0D" w14:textId="77777777" w:rsidR="000B1511" w:rsidRPr="00A112A8" w:rsidRDefault="000B1511" w:rsidP="00A112A8">
      <w:pPr>
        <w:pStyle w:val="ListParagraph"/>
        <w:numPr>
          <w:ilvl w:val="0"/>
          <w:numId w:val="12"/>
        </w:numPr>
        <w:rPr>
          <w:rFonts w:ascii="Arial" w:eastAsiaTheme="minorEastAsia" w:hAnsi="Arial" w:cs="Arial"/>
          <w:sz w:val="22"/>
          <w:szCs w:val="22"/>
          <w:lang w:val="en-US" w:eastAsia="zh-CN"/>
        </w:rPr>
      </w:pPr>
      <w:r w:rsidRPr="00A112A8">
        <w:rPr>
          <w:rFonts w:ascii="Arial" w:eastAsiaTheme="minorEastAsia" w:hAnsi="Arial" w:cs="Arial"/>
          <w:sz w:val="22"/>
          <w:szCs w:val="22"/>
          <w:lang w:val="en-US" w:eastAsia="zh-CN"/>
        </w:rPr>
        <w:t xml:space="preserve">Option 1: TDLC300-100 </w:t>
      </w:r>
    </w:p>
    <w:p w14:paraId="0981564B" w14:textId="6C7358FB" w:rsidR="0012241A" w:rsidRDefault="000B1511" w:rsidP="000B1511">
      <w:pPr>
        <w:pStyle w:val="ListParagraph"/>
        <w:numPr>
          <w:ilvl w:val="0"/>
          <w:numId w:val="12"/>
        </w:numPr>
        <w:rPr>
          <w:rFonts w:ascii="Arial" w:eastAsiaTheme="minorEastAsia" w:hAnsi="Arial" w:cs="Arial"/>
          <w:sz w:val="22"/>
          <w:szCs w:val="22"/>
          <w:lang w:val="en-US" w:eastAsia="zh-CN"/>
        </w:rPr>
      </w:pPr>
      <w:r w:rsidRPr="00A112A8">
        <w:rPr>
          <w:rFonts w:ascii="Arial" w:eastAsiaTheme="minorEastAsia" w:hAnsi="Arial" w:cs="Arial"/>
          <w:sz w:val="22"/>
          <w:szCs w:val="22"/>
          <w:lang w:val="en-US" w:eastAsia="zh-CN"/>
        </w:rPr>
        <w:t>Option 2: TDLA30-10</w:t>
      </w:r>
    </w:p>
    <w:p w14:paraId="474EB9F0" w14:textId="77777777" w:rsidR="00C928B2" w:rsidRPr="00A112A8" w:rsidRDefault="00C928B2" w:rsidP="00C928B2">
      <w:pPr>
        <w:ind w:left="720"/>
        <w:rPr>
          <w:rFonts w:ascii="Arial" w:eastAsiaTheme="minorEastAsia" w:hAnsi="Arial" w:cs="Arial"/>
          <w:b/>
          <w:bCs/>
          <w:sz w:val="22"/>
          <w:szCs w:val="22"/>
          <w:u w:val="single"/>
          <w:lang w:val="en-US" w:eastAsia="zh-CN"/>
        </w:rPr>
      </w:pPr>
      <w:r w:rsidRPr="00A112A8">
        <w:rPr>
          <w:rFonts w:ascii="Arial" w:eastAsiaTheme="minorEastAsia" w:hAnsi="Arial" w:cs="Arial"/>
          <w:b/>
          <w:bCs/>
          <w:sz w:val="22"/>
          <w:szCs w:val="22"/>
          <w:u w:val="single"/>
          <w:lang w:val="en-US" w:eastAsia="zh-CN"/>
        </w:rPr>
        <w:t>Issue 2: Ncs</w:t>
      </w:r>
    </w:p>
    <w:p w14:paraId="324001D5" w14:textId="77777777" w:rsidR="00C928B2" w:rsidRPr="00A112A8" w:rsidRDefault="00C928B2" w:rsidP="00A112A8">
      <w:pPr>
        <w:pStyle w:val="ListParagraph"/>
        <w:numPr>
          <w:ilvl w:val="0"/>
          <w:numId w:val="13"/>
        </w:numPr>
        <w:rPr>
          <w:rFonts w:ascii="Arial" w:eastAsiaTheme="minorEastAsia" w:hAnsi="Arial" w:cs="Arial"/>
          <w:sz w:val="22"/>
          <w:szCs w:val="22"/>
          <w:lang w:val="en-US" w:eastAsia="zh-CN"/>
        </w:rPr>
      </w:pPr>
      <w:r w:rsidRPr="00A112A8">
        <w:rPr>
          <w:rFonts w:ascii="Arial" w:eastAsiaTheme="minorEastAsia" w:hAnsi="Arial" w:cs="Arial"/>
          <w:sz w:val="22"/>
          <w:szCs w:val="22"/>
          <w:lang w:val="en-US" w:eastAsia="zh-CN"/>
        </w:rPr>
        <w:t xml:space="preserve">Option 1:127 for LRA=1151 and 63 for LRA=571 </w:t>
      </w:r>
    </w:p>
    <w:p w14:paraId="5C931375" w14:textId="77777777" w:rsidR="00C928B2" w:rsidRPr="00A112A8" w:rsidRDefault="00C928B2" w:rsidP="00A112A8">
      <w:pPr>
        <w:pStyle w:val="ListParagraph"/>
        <w:numPr>
          <w:ilvl w:val="0"/>
          <w:numId w:val="13"/>
        </w:numPr>
        <w:rPr>
          <w:rFonts w:ascii="Arial" w:eastAsiaTheme="minorEastAsia" w:hAnsi="Arial" w:cs="Arial"/>
          <w:sz w:val="22"/>
          <w:szCs w:val="22"/>
          <w:lang w:val="en-US" w:eastAsia="zh-CN"/>
        </w:rPr>
      </w:pPr>
      <w:r w:rsidRPr="00A112A8">
        <w:rPr>
          <w:rFonts w:ascii="Arial" w:eastAsiaTheme="minorEastAsia" w:hAnsi="Arial" w:cs="Arial"/>
          <w:sz w:val="22"/>
          <w:szCs w:val="22"/>
          <w:lang w:val="en-US" w:eastAsia="zh-CN"/>
        </w:rPr>
        <w:t xml:space="preserve">Option 2:164 for LRA=1151 and 190 for LRA=571 </w:t>
      </w:r>
    </w:p>
    <w:p w14:paraId="2029776B" w14:textId="1EC3321D" w:rsidR="00C928B2" w:rsidRDefault="00C928B2" w:rsidP="00C928B2">
      <w:pPr>
        <w:pStyle w:val="ListParagraph"/>
        <w:numPr>
          <w:ilvl w:val="0"/>
          <w:numId w:val="13"/>
        </w:numPr>
        <w:rPr>
          <w:rFonts w:ascii="Arial" w:eastAsiaTheme="minorEastAsia" w:hAnsi="Arial" w:cs="Arial"/>
          <w:sz w:val="22"/>
          <w:szCs w:val="22"/>
          <w:lang w:val="en-US" w:eastAsia="zh-CN"/>
        </w:rPr>
      </w:pPr>
      <w:r w:rsidRPr="00A112A8">
        <w:rPr>
          <w:rFonts w:ascii="Arial" w:eastAsiaTheme="minorEastAsia" w:hAnsi="Arial" w:cs="Arial"/>
          <w:sz w:val="22"/>
          <w:szCs w:val="22"/>
          <w:lang w:val="en-US" w:eastAsia="zh-CN"/>
        </w:rPr>
        <w:t>Option 3: FFS</w:t>
      </w:r>
    </w:p>
    <w:p w14:paraId="1C46F554" w14:textId="77777777" w:rsidR="00B574A8" w:rsidRPr="00A112A8" w:rsidRDefault="00B574A8" w:rsidP="00B574A8">
      <w:pPr>
        <w:ind w:left="720"/>
        <w:rPr>
          <w:rFonts w:ascii="Arial" w:eastAsiaTheme="minorEastAsia" w:hAnsi="Arial" w:cs="Arial"/>
          <w:b/>
          <w:bCs/>
          <w:sz w:val="22"/>
          <w:szCs w:val="22"/>
          <w:u w:val="single"/>
          <w:lang w:val="en-US" w:eastAsia="zh-CN"/>
        </w:rPr>
      </w:pPr>
      <w:r w:rsidRPr="00A112A8">
        <w:rPr>
          <w:rFonts w:ascii="Arial" w:eastAsiaTheme="minorEastAsia" w:hAnsi="Arial" w:cs="Arial"/>
          <w:b/>
          <w:bCs/>
          <w:sz w:val="22"/>
          <w:szCs w:val="22"/>
          <w:u w:val="single"/>
          <w:lang w:val="en-US" w:eastAsia="zh-CN"/>
        </w:rPr>
        <w:t>Issue 3: Time error estimation tolerance</w:t>
      </w:r>
    </w:p>
    <w:p w14:paraId="693E57A7" w14:textId="08CAF012" w:rsidR="00B574A8" w:rsidRDefault="00B574A8" w:rsidP="00B574A8">
      <w:pPr>
        <w:pStyle w:val="ListParagraph"/>
        <w:numPr>
          <w:ilvl w:val="0"/>
          <w:numId w:val="14"/>
        </w:numPr>
        <w:rPr>
          <w:rFonts w:ascii="Arial" w:eastAsiaTheme="minorEastAsia" w:hAnsi="Arial" w:cs="Arial"/>
          <w:sz w:val="22"/>
          <w:szCs w:val="22"/>
          <w:lang w:val="en-US" w:eastAsia="zh-CN"/>
        </w:rPr>
      </w:pPr>
      <w:r w:rsidRPr="00A112A8">
        <w:rPr>
          <w:rFonts w:ascii="Arial" w:eastAsiaTheme="minorEastAsia" w:hAnsi="Arial" w:cs="Arial"/>
          <w:sz w:val="22"/>
          <w:szCs w:val="22"/>
          <w:lang w:val="en-US" w:eastAsia="zh-CN"/>
        </w:rPr>
        <w:t>Option 1: New values:</w:t>
      </w:r>
    </w:p>
    <w:tbl>
      <w:tblPr>
        <w:tblpPr w:leftFromText="180" w:rightFromText="180" w:vertAnchor="text" w:tblpY="1"/>
        <w:tblOverlap w:val="never"/>
        <w:tblW w:w="7160" w:type="dxa"/>
        <w:tblCellMar>
          <w:left w:w="0" w:type="dxa"/>
          <w:right w:w="0" w:type="dxa"/>
        </w:tblCellMar>
        <w:tblLook w:val="0600" w:firstRow="0" w:lastRow="0" w:firstColumn="0" w:lastColumn="0" w:noHBand="1" w:noVBand="1"/>
      </w:tblPr>
      <w:tblGrid>
        <w:gridCol w:w="1840"/>
        <w:gridCol w:w="1740"/>
        <w:gridCol w:w="1840"/>
        <w:gridCol w:w="1740"/>
      </w:tblGrid>
      <w:tr w:rsidR="006D1D0C" w:rsidRPr="006D1D0C" w14:paraId="77F478AD" w14:textId="77777777" w:rsidTr="00A112A8">
        <w:tc>
          <w:tcPr>
            <w:tcW w:w="18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4109DC3" w14:textId="77777777" w:rsidR="006D1D0C" w:rsidRPr="006D1D0C" w:rsidRDefault="006D1D0C" w:rsidP="00A112A8">
            <w:pPr>
              <w:spacing w:after="0"/>
              <w:jc w:val="center"/>
              <w:rPr>
                <w:rFonts w:ascii="Arial" w:hAnsi="Arial" w:cs="Arial"/>
                <w:sz w:val="36"/>
                <w:szCs w:val="36"/>
                <w:lang w:val="en-US" w:eastAsia="zh-CN"/>
              </w:rPr>
            </w:pPr>
            <w:r w:rsidRPr="006D1D0C">
              <w:rPr>
                <w:rFonts w:ascii="Arial" w:eastAsia="宋体" w:hAnsi="Arial" w:cs="Arial"/>
                <w:b/>
                <w:bCs/>
                <w:color w:val="000000" w:themeColor="text1"/>
                <w:kern w:val="24"/>
                <w:lang w:val="x-none" w:eastAsia="zh-CN"/>
              </w:rPr>
              <w:t>PRACH preamble</w:t>
            </w:r>
          </w:p>
        </w:tc>
        <w:tc>
          <w:tcPr>
            <w:tcW w:w="17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C811A2F" w14:textId="77777777" w:rsidR="006D1D0C" w:rsidRPr="006D1D0C" w:rsidRDefault="006D1D0C" w:rsidP="00A112A8">
            <w:pPr>
              <w:spacing w:after="0"/>
              <w:jc w:val="center"/>
              <w:rPr>
                <w:rFonts w:ascii="Arial" w:hAnsi="Arial" w:cs="Arial"/>
                <w:sz w:val="36"/>
                <w:szCs w:val="36"/>
                <w:lang w:val="en-US" w:eastAsia="zh-CN"/>
              </w:rPr>
            </w:pPr>
            <w:r w:rsidRPr="006D1D0C">
              <w:rPr>
                <w:rFonts w:ascii="Arial" w:eastAsia="宋体" w:hAnsi="Arial" w:cs="Arial"/>
                <w:b/>
                <w:bCs/>
                <w:color w:val="000000" w:themeColor="text1"/>
                <w:kern w:val="24"/>
                <w:lang w:val="x-none" w:eastAsia="zh-CN"/>
              </w:rPr>
              <w:t>PRACH SCS (kHz)</w:t>
            </w:r>
          </w:p>
        </w:tc>
        <w:tc>
          <w:tcPr>
            <w:tcW w:w="35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FD63679" w14:textId="77777777" w:rsidR="006D1D0C" w:rsidRPr="006D1D0C" w:rsidRDefault="006D1D0C" w:rsidP="00A112A8">
            <w:pPr>
              <w:spacing w:after="0"/>
              <w:jc w:val="center"/>
              <w:rPr>
                <w:rFonts w:ascii="Arial" w:hAnsi="Arial" w:cs="Arial"/>
                <w:sz w:val="36"/>
                <w:szCs w:val="36"/>
                <w:lang w:val="en-US" w:eastAsia="zh-CN"/>
              </w:rPr>
            </w:pPr>
            <w:r w:rsidRPr="006D1D0C">
              <w:rPr>
                <w:rFonts w:ascii="Arial" w:eastAsia="宋体" w:hAnsi="Arial" w:cs="Arial"/>
                <w:b/>
                <w:bCs/>
                <w:color w:val="000000" w:themeColor="text1"/>
                <w:kern w:val="24"/>
                <w:lang w:val="x-none" w:eastAsia="zh-CN"/>
              </w:rPr>
              <w:t>Time error tolerance</w:t>
            </w:r>
          </w:p>
        </w:tc>
      </w:tr>
      <w:tr w:rsidR="006D1D0C" w:rsidRPr="006D1D0C" w14:paraId="4E21EBFA" w14:textId="77777777" w:rsidTr="00A112A8">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C671F1" w14:textId="77777777" w:rsidR="006D1D0C" w:rsidRPr="006D1D0C" w:rsidRDefault="006D1D0C" w:rsidP="00A112A8">
            <w:pPr>
              <w:spacing w:after="0"/>
              <w:rPr>
                <w:rFonts w:ascii="Arial" w:hAnsi="Arial" w:cs="Arial"/>
                <w:sz w:val="36"/>
                <w:szCs w:val="36"/>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00E165F" w14:textId="77777777" w:rsidR="006D1D0C" w:rsidRPr="006D1D0C" w:rsidRDefault="006D1D0C" w:rsidP="00A112A8">
            <w:pPr>
              <w:spacing w:after="0"/>
              <w:rPr>
                <w:rFonts w:ascii="Arial" w:hAnsi="Arial" w:cs="Arial"/>
                <w:sz w:val="36"/>
                <w:szCs w:val="36"/>
                <w:lang w:val="en-US" w:eastAsia="zh-CN"/>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77D2309" w14:textId="77777777" w:rsidR="006D1D0C" w:rsidRPr="006D1D0C" w:rsidRDefault="006D1D0C" w:rsidP="00A112A8">
            <w:pPr>
              <w:spacing w:after="0"/>
              <w:jc w:val="center"/>
              <w:rPr>
                <w:rFonts w:ascii="Arial" w:hAnsi="Arial" w:cs="Arial"/>
                <w:sz w:val="36"/>
                <w:szCs w:val="36"/>
                <w:lang w:val="en-US" w:eastAsia="zh-CN"/>
              </w:rPr>
            </w:pPr>
            <w:r w:rsidRPr="006D1D0C">
              <w:rPr>
                <w:rFonts w:ascii="Arial" w:eastAsia="宋体" w:hAnsi="Arial" w:cs="Arial"/>
                <w:b/>
                <w:bCs/>
                <w:color w:val="000000" w:themeColor="text1"/>
                <w:kern w:val="24"/>
                <w:lang w:val="x-none" w:eastAsia="zh-CN"/>
              </w:rPr>
              <w:t>AWGN</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46B5F918" w14:textId="77777777" w:rsidR="006D1D0C" w:rsidRPr="006D1D0C" w:rsidRDefault="006D1D0C" w:rsidP="00A112A8">
            <w:pPr>
              <w:spacing w:after="0"/>
              <w:jc w:val="center"/>
              <w:rPr>
                <w:rFonts w:ascii="Arial" w:hAnsi="Arial" w:cs="Arial"/>
                <w:sz w:val="36"/>
                <w:szCs w:val="36"/>
                <w:lang w:val="en-US" w:eastAsia="zh-CN"/>
              </w:rPr>
            </w:pPr>
            <w:r w:rsidRPr="006D1D0C">
              <w:rPr>
                <w:rFonts w:ascii="Arial" w:eastAsia="宋体" w:hAnsi="Arial" w:cs="Arial"/>
                <w:b/>
                <w:bCs/>
                <w:color w:val="000000" w:themeColor="text1"/>
                <w:kern w:val="24"/>
                <w:lang w:val="en-US" w:eastAsia="zh-CN"/>
              </w:rPr>
              <w:t>[</w:t>
            </w:r>
            <w:r w:rsidRPr="006D1D0C">
              <w:rPr>
                <w:rFonts w:ascii="Arial" w:eastAsia="宋体" w:hAnsi="Arial" w:cs="Arial"/>
                <w:b/>
                <w:bCs/>
                <w:color w:val="000000" w:themeColor="text1"/>
                <w:kern w:val="24"/>
                <w:lang w:val="x-none" w:eastAsia="zh-CN"/>
              </w:rPr>
              <w:t>TDLA30-10</w:t>
            </w:r>
            <w:r w:rsidRPr="006D1D0C">
              <w:rPr>
                <w:rFonts w:ascii="Arial" w:eastAsia="宋体" w:hAnsi="Arial" w:cs="Arial"/>
                <w:b/>
                <w:bCs/>
                <w:color w:val="000000" w:themeColor="text1"/>
                <w:kern w:val="24"/>
                <w:lang w:val="en-US" w:eastAsia="zh-CN"/>
              </w:rPr>
              <w:t xml:space="preserve"> or TDLC 300]</w:t>
            </w:r>
          </w:p>
        </w:tc>
      </w:tr>
      <w:tr w:rsidR="006D1D0C" w:rsidRPr="006D1D0C" w14:paraId="7A8FC3DE" w14:textId="77777777" w:rsidTr="00A112A8">
        <w:trPr>
          <w:trHeight w:val="70"/>
        </w:trPr>
        <w:tc>
          <w:tcPr>
            <w:tcW w:w="18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0666C2FF" w14:textId="77777777" w:rsidR="006D1D0C" w:rsidRPr="006D1D0C" w:rsidRDefault="006D1D0C" w:rsidP="00A112A8">
            <w:pPr>
              <w:spacing w:after="0"/>
              <w:jc w:val="center"/>
              <w:rPr>
                <w:rFonts w:ascii="Arial" w:hAnsi="Arial" w:cs="Arial"/>
                <w:sz w:val="36"/>
                <w:szCs w:val="36"/>
                <w:lang w:val="en-US" w:eastAsia="zh-CN"/>
              </w:rPr>
            </w:pPr>
            <w:r w:rsidRPr="006D1D0C">
              <w:rPr>
                <w:rFonts w:ascii="Arial" w:eastAsia="宋体" w:hAnsi="Arial" w:cs="Arial"/>
                <w:b/>
                <w:bCs/>
                <w:color w:val="000000" w:themeColor="text1"/>
                <w:kern w:val="24"/>
                <w:lang w:val="en-US" w:eastAsia="zh-CN"/>
              </w:rPr>
              <w:t>[</w:t>
            </w:r>
            <w:r w:rsidRPr="006D1D0C">
              <w:rPr>
                <w:rFonts w:ascii="Arial" w:eastAsia="宋体" w:hAnsi="Arial" w:cs="Arial"/>
                <w:b/>
                <w:bCs/>
                <w:color w:val="000000" w:themeColor="text1"/>
                <w:kern w:val="24"/>
                <w:lang w:val="x-none" w:eastAsia="zh-CN"/>
              </w:rPr>
              <w:t>A2,</w:t>
            </w:r>
            <w:r w:rsidRPr="006D1D0C">
              <w:rPr>
                <w:rFonts w:ascii="Arial" w:eastAsia="宋体" w:hAnsi="Arial" w:cs="Arial"/>
                <w:b/>
                <w:bCs/>
                <w:color w:val="000000" w:themeColor="text1"/>
                <w:kern w:val="24"/>
                <w:lang w:val="en-US" w:eastAsia="zh-CN"/>
              </w:rPr>
              <w:t>]</w:t>
            </w:r>
            <w:r w:rsidRPr="006D1D0C">
              <w:rPr>
                <w:rFonts w:ascii="Arial" w:eastAsia="宋体" w:hAnsi="Arial" w:cs="Arial"/>
                <w:b/>
                <w:bCs/>
                <w:color w:val="000000" w:themeColor="text1"/>
                <w:kern w:val="24"/>
                <w:lang w:val="x-none" w:eastAsia="zh-CN"/>
              </w:rPr>
              <w:t xml:space="preserve"> B4, C2</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2F5356B4" w14:textId="77777777" w:rsidR="006D1D0C" w:rsidRPr="006D1D0C" w:rsidRDefault="006D1D0C" w:rsidP="00A112A8">
            <w:pPr>
              <w:spacing w:after="0"/>
              <w:jc w:val="center"/>
              <w:rPr>
                <w:rFonts w:ascii="Arial" w:hAnsi="Arial" w:cs="Arial"/>
                <w:sz w:val="36"/>
                <w:szCs w:val="36"/>
                <w:lang w:val="en-US" w:eastAsia="zh-CN"/>
              </w:rPr>
            </w:pPr>
            <w:r w:rsidRPr="006D1D0C">
              <w:rPr>
                <w:rFonts w:ascii="Arial" w:eastAsia="宋体" w:hAnsi="Arial" w:cs="Arial"/>
                <w:b/>
                <w:bCs/>
                <w:color w:val="000000" w:themeColor="text1"/>
                <w:kern w:val="24"/>
                <w:lang w:val="x-none" w:eastAsia="zh-CN"/>
              </w:rPr>
              <w:t>15</w:t>
            </w:r>
          </w:p>
        </w:tc>
        <w:tc>
          <w:tcPr>
            <w:tcW w:w="18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2B31F55C" w14:textId="77777777" w:rsidR="006D1D0C" w:rsidRPr="006D1D0C" w:rsidRDefault="006D1D0C" w:rsidP="00A112A8">
            <w:pPr>
              <w:spacing w:after="0"/>
              <w:jc w:val="center"/>
              <w:rPr>
                <w:rFonts w:ascii="Arial" w:hAnsi="Arial" w:cs="Arial"/>
                <w:sz w:val="36"/>
                <w:szCs w:val="36"/>
                <w:lang w:val="en-US" w:eastAsia="zh-CN"/>
              </w:rPr>
            </w:pPr>
            <w:r w:rsidRPr="006D1D0C">
              <w:rPr>
                <w:rFonts w:ascii="Arial" w:eastAsia="宋体" w:hAnsi="Arial" w:cs="Arial"/>
                <w:color w:val="000000" w:themeColor="text1"/>
                <w:kern w:val="24"/>
                <w:lang w:val="x-none" w:eastAsia="zh-CN"/>
              </w:rPr>
              <w:t>[0.065us]</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69E8637" w14:textId="77777777" w:rsidR="006D1D0C" w:rsidRPr="006D1D0C" w:rsidRDefault="006D1D0C" w:rsidP="00A112A8">
            <w:pPr>
              <w:spacing w:after="0"/>
              <w:jc w:val="center"/>
              <w:rPr>
                <w:rFonts w:ascii="Arial" w:hAnsi="Arial" w:cs="Arial"/>
                <w:sz w:val="36"/>
                <w:szCs w:val="36"/>
                <w:lang w:val="en-US" w:eastAsia="zh-CN"/>
              </w:rPr>
            </w:pPr>
            <w:r w:rsidRPr="006D1D0C">
              <w:rPr>
                <w:rFonts w:ascii="Arial" w:eastAsia="宋体" w:hAnsi="Arial" w:cs="Arial"/>
                <w:color w:val="000000" w:themeColor="text1"/>
                <w:kern w:val="24"/>
                <w:lang w:val="x-none" w:eastAsia="zh-CN"/>
              </w:rPr>
              <w:t>FFS</w:t>
            </w:r>
          </w:p>
        </w:tc>
      </w:tr>
      <w:tr w:rsidR="006D1D0C" w:rsidRPr="006D1D0C" w14:paraId="445BEEBE" w14:textId="77777777" w:rsidTr="00A112A8">
        <w:trPr>
          <w:trHeight w:val="7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5A1E52" w14:textId="77777777" w:rsidR="006D1D0C" w:rsidRPr="006D1D0C" w:rsidRDefault="006D1D0C" w:rsidP="00A112A8">
            <w:pPr>
              <w:spacing w:after="0"/>
              <w:rPr>
                <w:rFonts w:ascii="Arial" w:hAnsi="Arial" w:cs="Arial"/>
                <w:sz w:val="36"/>
                <w:szCs w:val="36"/>
                <w:lang w:val="en-US" w:eastAsia="zh-CN"/>
              </w:rPr>
            </w:pP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344A279A" w14:textId="77777777" w:rsidR="006D1D0C" w:rsidRPr="006D1D0C" w:rsidRDefault="006D1D0C" w:rsidP="00A112A8">
            <w:pPr>
              <w:spacing w:after="0"/>
              <w:jc w:val="center"/>
              <w:rPr>
                <w:rFonts w:ascii="Arial" w:hAnsi="Arial" w:cs="Arial"/>
                <w:sz w:val="36"/>
                <w:szCs w:val="36"/>
                <w:lang w:val="en-US" w:eastAsia="zh-CN"/>
              </w:rPr>
            </w:pPr>
            <w:r w:rsidRPr="006D1D0C">
              <w:rPr>
                <w:rFonts w:ascii="Arial" w:eastAsia="宋体" w:hAnsi="Arial" w:cs="Arial"/>
                <w:b/>
                <w:bCs/>
                <w:color w:val="000000" w:themeColor="text1"/>
                <w:kern w:val="24"/>
                <w:lang w:val="x-none" w:eastAsia="zh-CN"/>
              </w:rPr>
              <w:t>30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DE0382" w14:textId="77777777" w:rsidR="006D1D0C" w:rsidRPr="006D1D0C" w:rsidRDefault="006D1D0C" w:rsidP="00A112A8">
            <w:pPr>
              <w:spacing w:after="0"/>
              <w:rPr>
                <w:rFonts w:ascii="Arial" w:hAnsi="Arial" w:cs="Arial"/>
                <w:sz w:val="36"/>
                <w:szCs w:val="36"/>
                <w:lang w:val="en-US" w:eastAsia="zh-CN"/>
              </w:rPr>
            </w:pP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2F394D6C" w14:textId="77777777" w:rsidR="006D1D0C" w:rsidRPr="006D1D0C" w:rsidRDefault="006D1D0C" w:rsidP="00A112A8">
            <w:pPr>
              <w:spacing w:after="0"/>
              <w:jc w:val="center"/>
              <w:rPr>
                <w:rFonts w:ascii="Arial" w:hAnsi="Arial" w:cs="Arial"/>
                <w:sz w:val="36"/>
                <w:szCs w:val="36"/>
                <w:lang w:val="en-US" w:eastAsia="zh-CN"/>
              </w:rPr>
            </w:pPr>
            <w:r w:rsidRPr="006D1D0C">
              <w:rPr>
                <w:rFonts w:ascii="Arial" w:eastAsia="宋体" w:hAnsi="Arial" w:cs="Arial"/>
                <w:color w:val="000000" w:themeColor="text1"/>
                <w:kern w:val="24"/>
                <w:lang w:val="x-none" w:eastAsia="zh-CN"/>
              </w:rPr>
              <w:t>FFS</w:t>
            </w:r>
          </w:p>
        </w:tc>
      </w:tr>
    </w:tbl>
    <w:p w14:paraId="73B614D3" w14:textId="2BEB91D4" w:rsidR="00B574A8" w:rsidRPr="00B574A8" w:rsidRDefault="006D1D0C" w:rsidP="00A112A8">
      <w:pPr>
        <w:pStyle w:val="ListParagraph"/>
        <w:ind w:left="1440"/>
        <w:rPr>
          <w:rFonts w:ascii="Arial" w:eastAsiaTheme="minorEastAsia" w:hAnsi="Arial" w:cs="Arial"/>
          <w:sz w:val="22"/>
          <w:szCs w:val="22"/>
          <w:lang w:val="en-US" w:eastAsia="zh-CN"/>
        </w:rPr>
      </w:pPr>
      <w:r>
        <w:rPr>
          <w:rFonts w:ascii="Arial" w:eastAsiaTheme="minorEastAsia" w:hAnsi="Arial" w:cs="Arial"/>
          <w:sz w:val="22"/>
          <w:szCs w:val="22"/>
          <w:lang w:val="en-US" w:eastAsia="zh-CN"/>
        </w:rPr>
        <w:br w:type="textWrapping" w:clear="all"/>
      </w:r>
    </w:p>
    <w:p w14:paraId="2B49E76D" w14:textId="77777777" w:rsidR="00B574A8" w:rsidRPr="00A112A8" w:rsidRDefault="00B574A8" w:rsidP="00A112A8">
      <w:pPr>
        <w:pStyle w:val="ListParagraph"/>
        <w:numPr>
          <w:ilvl w:val="0"/>
          <w:numId w:val="14"/>
        </w:numPr>
        <w:rPr>
          <w:rFonts w:ascii="Arial" w:eastAsiaTheme="minorEastAsia" w:hAnsi="Arial" w:cs="Arial"/>
          <w:sz w:val="22"/>
          <w:szCs w:val="22"/>
          <w:lang w:val="en-US" w:eastAsia="zh-CN"/>
        </w:rPr>
      </w:pPr>
      <w:r w:rsidRPr="00A112A8">
        <w:rPr>
          <w:rFonts w:ascii="Arial" w:eastAsiaTheme="minorEastAsia" w:hAnsi="Arial" w:cs="Arial"/>
          <w:sz w:val="22"/>
          <w:szCs w:val="22"/>
          <w:lang w:val="en-US" w:eastAsia="zh-CN"/>
        </w:rPr>
        <w:t xml:space="preserve">Option 2: Reuse the Table 8.4.2.1-1 of TS 38.104 for the </w:t>
      </w:r>
      <w:proofErr w:type="gramStart"/>
      <w:r w:rsidRPr="00A112A8">
        <w:rPr>
          <w:rFonts w:ascii="Arial" w:eastAsiaTheme="minorEastAsia" w:hAnsi="Arial" w:cs="Arial"/>
          <w:sz w:val="22"/>
          <w:szCs w:val="22"/>
          <w:lang w:val="en-US" w:eastAsia="zh-CN"/>
        </w:rPr>
        <w:t>moment, and</w:t>
      </w:r>
      <w:proofErr w:type="gramEnd"/>
      <w:r w:rsidRPr="00A112A8">
        <w:rPr>
          <w:rFonts w:ascii="Arial" w:eastAsiaTheme="minorEastAsia" w:hAnsi="Arial" w:cs="Arial"/>
          <w:sz w:val="22"/>
          <w:szCs w:val="22"/>
          <w:lang w:val="en-US" w:eastAsia="zh-CN"/>
        </w:rPr>
        <w:t xml:space="preserve"> encourage companies to bring analysis on the scaled tolerance for the next meeting.</w:t>
      </w:r>
    </w:p>
    <w:p w14:paraId="41665661" w14:textId="4D401557" w:rsidR="00B574A8" w:rsidRPr="00A112A8" w:rsidRDefault="00B574A8" w:rsidP="00A112A8">
      <w:pPr>
        <w:pStyle w:val="ListParagraph"/>
        <w:numPr>
          <w:ilvl w:val="0"/>
          <w:numId w:val="14"/>
        </w:numPr>
        <w:rPr>
          <w:rFonts w:ascii="Arial" w:eastAsiaTheme="minorEastAsia" w:hAnsi="Arial" w:cs="Arial"/>
          <w:sz w:val="22"/>
          <w:szCs w:val="22"/>
          <w:lang w:val="en-US" w:eastAsia="zh-CN"/>
        </w:rPr>
      </w:pPr>
      <w:r w:rsidRPr="00A112A8">
        <w:rPr>
          <w:rFonts w:ascii="Arial" w:eastAsiaTheme="minorEastAsia" w:hAnsi="Arial" w:cs="Arial"/>
          <w:sz w:val="22"/>
          <w:szCs w:val="22"/>
          <w:lang w:val="en-US" w:eastAsia="zh-CN"/>
        </w:rPr>
        <w:t>Other options are not precluded</w:t>
      </w:r>
    </w:p>
    <w:p w14:paraId="7468A74F" w14:textId="187CD343" w:rsidR="008E7870" w:rsidRDefault="00BF3625" w:rsidP="003E77CE">
      <w:pPr>
        <w:rPr>
          <w:rFonts w:ascii="Arial" w:eastAsiaTheme="minorEastAsia" w:hAnsi="Arial" w:cs="Arial"/>
          <w:sz w:val="22"/>
          <w:szCs w:val="22"/>
          <w:lang w:eastAsia="zh-CN"/>
        </w:rPr>
      </w:pPr>
      <w:r>
        <w:rPr>
          <w:rFonts w:ascii="Arial" w:eastAsiaTheme="minorEastAsia" w:hAnsi="Arial" w:cs="Arial"/>
          <w:sz w:val="22"/>
          <w:szCs w:val="22"/>
          <w:lang w:eastAsia="zh-CN"/>
        </w:rPr>
        <w:t>In this contribution, the open issues are further discussed.</w:t>
      </w:r>
    </w:p>
    <w:bookmarkEnd w:id="2"/>
    <w:p w14:paraId="4DBC0E0F" w14:textId="77777777" w:rsidR="003E77CE" w:rsidRDefault="003E77CE" w:rsidP="003E77CE">
      <w:pPr>
        <w:pBdr>
          <w:bottom w:val="single" w:sz="4" w:space="1" w:color="auto"/>
        </w:pBdr>
        <w:rPr>
          <w:rFonts w:ascii="Arial" w:hAnsi="Arial" w:cs="Arial"/>
        </w:rPr>
      </w:pPr>
    </w:p>
    <w:p w14:paraId="79C3F86A" w14:textId="77777777" w:rsidR="00CD61EB" w:rsidRDefault="003E77CE" w:rsidP="00244A12">
      <w:pPr>
        <w:pStyle w:val="Heading1"/>
        <w:keepLines w:val="0"/>
        <w:numPr>
          <w:ilvl w:val="0"/>
          <w:numId w:val="1"/>
        </w:numPr>
        <w:pBdr>
          <w:top w:val="none" w:sz="0" w:space="0" w:color="auto"/>
        </w:pBdr>
        <w:spacing w:before="0" w:after="240"/>
        <w:ind w:right="284" w:hanging="720"/>
      </w:pPr>
      <w:r>
        <w:t>Discussion</w:t>
      </w:r>
      <w:r w:rsidR="00A70920">
        <w:t xml:space="preserve"> </w:t>
      </w:r>
    </w:p>
    <w:p w14:paraId="66F516AE" w14:textId="1380BA03" w:rsidR="00D5408E" w:rsidRPr="00525DBA" w:rsidRDefault="00BF3625" w:rsidP="00A112A8">
      <w:pPr>
        <w:pStyle w:val="Caption"/>
        <w:rPr>
          <w:rFonts w:ascii="Arial" w:hAnsi="Arial" w:cs="Arial"/>
          <w:i w:val="0"/>
          <w:iCs w:val="0"/>
          <w:color w:val="auto"/>
          <w:sz w:val="22"/>
          <w:szCs w:val="22"/>
          <w:lang w:val="en-US" w:eastAsia="ja-JP" w:bidi="hi-IN"/>
        </w:rPr>
      </w:pPr>
      <w:bookmarkStart w:id="3" w:name="_Hlk43884116"/>
      <w:r w:rsidRPr="00525DBA">
        <w:rPr>
          <w:rFonts w:ascii="Arial" w:hAnsi="Arial" w:cs="Arial"/>
          <w:b/>
          <w:bCs/>
          <w:i w:val="0"/>
          <w:iCs w:val="0"/>
          <w:color w:val="auto"/>
          <w:sz w:val="22"/>
          <w:szCs w:val="22"/>
          <w:u w:val="single"/>
          <w:lang w:val="en-US" w:eastAsia="ja-JP" w:bidi="hi-IN"/>
        </w:rPr>
        <w:t>Issue 1: Fading channel</w:t>
      </w:r>
    </w:p>
    <w:p w14:paraId="393C182E" w14:textId="2AAADE9E" w:rsidR="00BD3AD2" w:rsidRPr="00525DBA" w:rsidRDefault="005964B9" w:rsidP="00A66B48">
      <w:pPr>
        <w:pBdr>
          <w:bottom w:val="single" w:sz="4" w:space="1" w:color="auto"/>
        </w:pBdr>
        <w:rPr>
          <w:rFonts w:ascii="Arial" w:hAnsi="Arial" w:cs="Arial"/>
          <w:sz w:val="22"/>
          <w:szCs w:val="22"/>
        </w:rPr>
      </w:pPr>
      <w:r w:rsidRPr="00525DBA">
        <w:rPr>
          <w:rFonts w:ascii="Arial" w:hAnsi="Arial" w:cs="Arial"/>
          <w:sz w:val="22"/>
          <w:szCs w:val="22"/>
        </w:rPr>
        <w:t xml:space="preserve">The </w:t>
      </w:r>
      <w:r w:rsidR="00983B05" w:rsidRPr="00525DBA">
        <w:rPr>
          <w:rFonts w:ascii="Arial" w:hAnsi="Arial" w:cs="Arial"/>
          <w:sz w:val="22"/>
          <w:szCs w:val="22"/>
        </w:rPr>
        <w:t>similar issue is discussed in PUCCH part [2]</w:t>
      </w:r>
      <w:r w:rsidR="00471CC0" w:rsidRPr="00525DBA">
        <w:rPr>
          <w:rFonts w:ascii="Arial" w:hAnsi="Arial" w:cs="Arial"/>
          <w:sz w:val="22"/>
          <w:szCs w:val="22"/>
        </w:rPr>
        <w:t>. Considering test consistency</w:t>
      </w:r>
      <w:r w:rsidR="009367FA">
        <w:rPr>
          <w:rFonts w:ascii="Arial" w:hAnsi="Arial" w:cs="Arial"/>
          <w:sz w:val="22"/>
          <w:szCs w:val="22"/>
        </w:rPr>
        <w:t xml:space="preserve"> and </w:t>
      </w:r>
      <w:r w:rsidR="0039415A">
        <w:rPr>
          <w:rFonts w:ascii="Arial" w:hAnsi="Arial" w:cs="Arial"/>
          <w:sz w:val="22"/>
          <w:szCs w:val="22"/>
        </w:rPr>
        <w:t>defining requirement agonist to scenarios</w:t>
      </w:r>
      <w:r w:rsidR="00471CC0" w:rsidRPr="00525DBA">
        <w:rPr>
          <w:rFonts w:ascii="Arial" w:hAnsi="Arial" w:cs="Arial"/>
          <w:sz w:val="22"/>
          <w:szCs w:val="22"/>
        </w:rPr>
        <w:t xml:space="preserve">, TDLC300-100 </w:t>
      </w:r>
      <w:r w:rsidR="007956F5" w:rsidRPr="00525DBA">
        <w:rPr>
          <w:rFonts w:ascii="Arial" w:hAnsi="Arial" w:cs="Arial"/>
          <w:sz w:val="22"/>
          <w:szCs w:val="22"/>
        </w:rPr>
        <w:t xml:space="preserve">is preferred since it </w:t>
      </w:r>
      <w:r w:rsidR="00E1727E" w:rsidRPr="00525DBA">
        <w:rPr>
          <w:rFonts w:ascii="Arial" w:hAnsi="Arial" w:cs="Arial"/>
          <w:sz w:val="22"/>
          <w:szCs w:val="22"/>
        </w:rPr>
        <w:t>is used in Rel-15 requirement.</w:t>
      </w:r>
      <w:r w:rsidR="000F7F47">
        <w:rPr>
          <w:rFonts w:ascii="Arial" w:hAnsi="Arial" w:cs="Arial"/>
          <w:sz w:val="22"/>
          <w:szCs w:val="22"/>
        </w:rPr>
        <w:t xml:space="preserve"> </w:t>
      </w:r>
    </w:p>
    <w:p w14:paraId="20762C0E" w14:textId="08BE9F76" w:rsidR="00E1727E" w:rsidRPr="00525DBA" w:rsidRDefault="007077E4" w:rsidP="00A66B48">
      <w:pPr>
        <w:pBdr>
          <w:bottom w:val="single" w:sz="4" w:space="1" w:color="auto"/>
        </w:pBdr>
        <w:rPr>
          <w:rFonts w:ascii="Arial" w:hAnsi="Arial" w:cs="Arial"/>
          <w:b/>
          <w:bCs/>
          <w:sz w:val="22"/>
          <w:szCs w:val="22"/>
        </w:rPr>
      </w:pPr>
      <w:r w:rsidRPr="00525DBA">
        <w:rPr>
          <w:rFonts w:ascii="Arial" w:hAnsi="Arial" w:cs="Arial"/>
          <w:b/>
          <w:bCs/>
          <w:sz w:val="22"/>
          <w:szCs w:val="22"/>
        </w:rPr>
        <w:t>Proposal 1: Define wideband PRACH requirement with fading channel TDLC300-100.</w:t>
      </w:r>
    </w:p>
    <w:p w14:paraId="5F56E338" w14:textId="2357BE53" w:rsidR="00BF3625" w:rsidRDefault="00BF3625" w:rsidP="00A66B48">
      <w:pPr>
        <w:pBdr>
          <w:bottom w:val="single" w:sz="4" w:space="1" w:color="auto"/>
        </w:pBdr>
        <w:rPr>
          <w:rFonts w:ascii="Arial" w:hAnsi="Arial" w:cs="Arial"/>
          <w:b/>
          <w:bCs/>
        </w:rPr>
      </w:pPr>
    </w:p>
    <w:p w14:paraId="782D4DF7" w14:textId="12DEA609" w:rsidR="00BF3625" w:rsidRPr="00525DBA" w:rsidRDefault="00BF3625" w:rsidP="00A66B48">
      <w:pPr>
        <w:pBdr>
          <w:bottom w:val="single" w:sz="4" w:space="1" w:color="auto"/>
        </w:pBdr>
        <w:rPr>
          <w:rFonts w:ascii="Arial" w:hAnsi="Arial" w:cs="Arial"/>
          <w:b/>
          <w:bCs/>
          <w:sz w:val="22"/>
          <w:szCs w:val="22"/>
        </w:rPr>
      </w:pPr>
      <w:r w:rsidRPr="00525DBA">
        <w:rPr>
          <w:rFonts w:ascii="Arial" w:eastAsiaTheme="minorEastAsia" w:hAnsi="Arial" w:cs="Arial"/>
          <w:b/>
          <w:bCs/>
          <w:sz w:val="22"/>
          <w:szCs w:val="22"/>
          <w:u w:val="single"/>
          <w:lang w:val="en-US" w:eastAsia="zh-CN"/>
        </w:rPr>
        <w:t>Issue 2: Ncs</w:t>
      </w:r>
    </w:p>
    <w:p w14:paraId="0E60AAE8" w14:textId="532364CF" w:rsidR="00F8748A" w:rsidRPr="00525DBA" w:rsidRDefault="00F8748A" w:rsidP="00A66B48">
      <w:pPr>
        <w:pBdr>
          <w:bottom w:val="single" w:sz="4" w:space="1" w:color="auto"/>
        </w:pBdr>
        <w:rPr>
          <w:rFonts w:ascii="Arial" w:hAnsi="Arial" w:cs="Arial"/>
          <w:sz w:val="22"/>
          <w:szCs w:val="22"/>
        </w:rPr>
      </w:pPr>
      <w:r w:rsidRPr="00525DBA">
        <w:rPr>
          <w:rFonts w:ascii="Arial" w:hAnsi="Arial" w:cs="Arial"/>
          <w:sz w:val="22"/>
          <w:szCs w:val="22"/>
        </w:rPr>
        <w:t xml:space="preserve">In Rel-15 PRACH </w:t>
      </w:r>
      <w:r w:rsidR="00933FD7" w:rsidRPr="00525DBA">
        <w:rPr>
          <w:rFonts w:ascii="Arial" w:hAnsi="Arial" w:cs="Arial"/>
          <w:sz w:val="22"/>
          <w:szCs w:val="22"/>
        </w:rPr>
        <w:t xml:space="preserve">demodulation </w:t>
      </w:r>
      <w:r w:rsidRPr="00525DBA">
        <w:rPr>
          <w:rFonts w:ascii="Arial" w:hAnsi="Arial" w:cs="Arial"/>
          <w:sz w:val="22"/>
          <w:szCs w:val="22"/>
        </w:rPr>
        <w:t xml:space="preserve">requirements, the Ncs is </w:t>
      </w:r>
      <w:r w:rsidR="002D5171" w:rsidRPr="00525DBA">
        <w:rPr>
          <w:rFonts w:ascii="Arial" w:hAnsi="Arial" w:cs="Arial"/>
          <w:sz w:val="22"/>
          <w:szCs w:val="22"/>
        </w:rPr>
        <w:t>defined a</w:t>
      </w:r>
      <w:r w:rsidR="0089538E" w:rsidRPr="00525DBA">
        <w:rPr>
          <w:rFonts w:ascii="Arial" w:hAnsi="Arial" w:cs="Arial"/>
          <w:sz w:val="22"/>
          <w:szCs w:val="22"/>
        </w:rPr>
        <w:t>s</w:t>
      </w:r>
      <w:r w:rsidR="00326343" w:rsidRPr="00525DBA">
        <w:rPr>
          <w:rFonts w:ascii="Arial" w:hAnsi="Arial" w:cs="Arial"/>
          <w:sz w:val="22"/>
          <w:szCs w:val="22"/>
        </w:rPr>
        <w:t xml:space="preserve"> [3]</w:t>
      </w:r>
      <w:r w:rsidR="0089538E" w:rsidRPr="00525DBA">
        <w:rPr>
          <w:rFonts w:ascii="Arial" w:hAnsi="Arial" w:cs="Arial"/>
          <w:sz w:val="22"/>
          <w:szCs w:val="22"/>
        </w:rPr>
        <w:t xml:space="preserve">: </w:t>
      </w:r>
    </w:p>
    <w:p w14:paraId="6794A25C" w14:textId="77777777" w:rsidR="00326343" w:rsidRPr="00525DBA" w:rsidRDefault="00326343" w:rsidP="00326343">
      <w:pPr>
        <w:pStyle w:val="TH"/>
        <w:rPr>
          <w:sz w:val="22"/>
          <w:szCs w:val="22"/>
          <w:lang w:eastAsia="zh-CN"/>
        </w:rPr>
      </w:pPr>
      <w:r w:rsidRPr="00525DBA">
        <w:rPr>
          <w:sz w:val="22"/>
          <w:szCs w:val="22"/>
        </w:rPr>
        <w:t>Table A.6-1: Test preambles for Normal Mode</w:t>
      </w:r>
      <w:r w:rsidRPr="00525DBA">
        <w:rPr>
          <w:sz w:val="22"/>
          <w:szCs w:val="22"/>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052"/>
        <w:gridCol w:w="669"/>
        <w:gridCol w:w="2268"/>
        <w:gridCol w:w="567"/>
      </w:tblGrid>
      <w:tr w:rsidR="00326343" w:rsidRPr="00525DBA" w14:paraId="2A60AA9C" w14:textId="77777777" w:rsidTr="00545E5E">
        <w:trPr>
          <w:cantSplit/>
          <w:jc w:val="center"/>
        </w:trPr>
        <w:tc>
          <w:tcPr>
            <w:tcW w:w="1373" w:type="dxa"/>
          </w:tcPr>
          <w:p w14:paraId="4C259B3B" w14:textId="77777777" w:rsidR="00326343" w:rsidRPr="00525DBA" w:rsidRDefault="00326343" w:rsidP="008D381E">
            <w:pPr>
              <w:pStyle w:val="TAH"/>
              <w:rPr>
                <w:sz w:val="22"/>
                <w:szCs w:val="22"/>
              </w:rPr>
            </w:pPr>
            <w:r w:rsidRPr="00525DBA">
              <w:rPr>
                <w:sz w:val="22"/>
                <w:szCs w:val="22"/>
              </w:rPr>
              <w:t>Burst format</w:t>
            </w:r>
          </w:p>
        </w:tc>
        <w:tc>
          <w:tcPr>
            <w:tcW w:w="1052" w:type="dxa"/>
          </w:tcPr>
          <w:p w14:paraId="59C11148" w14:textId="77777777" w:rsidR="00326343" w:rsidRPr="00525DBA" w:rsidRDefault="00326343" w:rsidP="008D381E">
            <w:pPr>
              <w:pStyle w:val="TAH"/>
              <w:rPr>
                <w:sz w:val="22"/>
                <w:szCs w:val="22"/>
              </w:rPr>
            </w:pPr>
            <w:r w:rsidRPr="00525DBA">
              <w:rPr>
                <w:sz w:val="22"/>
                <w:szCs w:val="22"/>
              </w:rPr>
              <w:t>SCS (kHz)</w:t>
            </w:r>
          </w:p>
        </w:tc>
        <w:tc>
          <w:tcPr>
            <w:tcW w:w="669" w:type="dxa"/>
          </w:tcPr>
          <w:p w14:paraId="5EC0D1BE" w14:textId="77777777" w:rsidR="00326343" w:rsidRPr="00525DBA" w:rsidRDefault="00326343" w:rsidP="008D381E">
            <w:pPr>
              <w:pStyle w:val="TAH"/>
              <w:rPr>
                <w:sz w:val="22"/>
                <w:szCs w:val="22"/>
              </w:rPr>
            </w:pPr>
            <w:r w:rsidRPr="00525DBA">
              <w:rPr>
                <w:sz w:val="22"/>
                <w:szCs w:val="22"/>
              </w:rPr>
              <w:t>Ncs</w:t>
            </w:r>
          </w:p>
        </w:tc>
        <w:tc>
          <w:tcPr>
            <w:tcW w:w="2268" w:type="dxa"/>
          </w:tcPr>
          <w:p w14:paraId="263B5704" w14:textId="77777777" w:rsidR="00326343" w:rsidRPr="00525DBA" w:rsidRDefault="00326343" w:rsidP="008D381E">
            <w:pPr>
              <w:pStyle w:val="TAH"/>
              <w:rPr>
                <w:sz w:val="22"/>
                <w:szCs w:val="22"/>
              </w:rPr>
            </w:pPr>
            <w:r w:rsidRPr="00525DBA">
              <w:rPr>
                <w:sz w:val="22"/>
                <w:szCs w:val="22"/>
              </w:rPr>
              <w:t>Logical sequence index</w:t>
            </w:r>
          </w:p>
        </w:tc>
        <w:tc>
          <w:tcPr>
            <w:tcW w:w="567" w:type="dxa"/>
          </w:tcPr>
          <w:p w14:paraId="4D860AFF" w14:textId="77777777" w:rsidR="00326343" w:rsidRPr="00525DBA" w:rsidRDefault="00326343" w:rsidP="008D381E">
            <w:pPr>
              <w:pStyle w:val="TAH"/>
              <w:rPr>
                <w:sz w:val="22"/>
                <w:szCs w:val="22"/>
              </w:rPr>
            </w:pPr>
            <w:r w:rsidRPr="00525DBA">
              <w:rPr>
                <w:sz w:val="22"/>
                <w:szCs w:val="22"/>
              </w:rPr>
              <w:t>v</w:t>
            </w:r>
          </w:p>
        </w:tc>
      </w:tr>
      <w:tr w:rsidR="00326343" w:rsidRPr="00525DBA" w14:paraId="5626C5F1" w14:textId="77777777" w:rsidTr="00545E5E">
        <w:trPr>
          <w:cantSplit/>
          <w:jc w:val="center"/>
        </w:trPr>
        <w:tc>
          <w:tcPr>
            <w:tcW w:w="1373" w:type="dxa"/>
            <w:tcBorders>
              <w:bottom w:val="single" w:sz="4" w:space="0" w:color="auto"/>
            </w:tcBorders>
          </w:tcPr>
          <w:p w14:paraId="597DF192" w14:textId="77777777" w:rsidR="00326343" w:rsidRPr="00525DBA" w:rsidRDefault="00326343" w:rsidP="008D381E">
            <w:pPr>
              <w:pStyle w:val="TAC"/>
              <w:overflowPunct w:val="0"/>
              <w:autoSpaceDE w:val="0"/>
              <w:autoSpaceDN w:val="0"/>
              <w:adjustRightInd w:val="0"/>
              <w:textAlignment w:val="baseline"/>
              <w:rPr>
                <w:sz w:val="22"/>
                <w:szCs w:val="22"/>
              </w:rPr>
            </w:pPr>
            <w:r w:rsidRPr="00525DBA">
              <w:rPr>
                <w:sz w:val="22"/>
                <w:szCs w:val="22"/>
              </w:rPr>
              <w:t>0</w:t>
            </w:r>
          </w:p>
        </w:tc>
        <w:tc>
          <w:tcPr>
            <w:tcW w:w="1052" w:type="dxa"/>
          </w:tcPr>
          <w:p w14:paraId="4FA95225" w14:textId="77777777" w:rsidR="00326343" w:rsidRPr="00525DBA" w:rsidRDefault="00326343" w:rsidP="008D381E">
            <w:pPr>
              <w:pStyle w:val="TAC"/>
              <w:overflowPunct w:val="0"/>
              <w:autoSpaceDE w:val="0"/>
              <w:autoSpaceDN w:val="0"/>
              <w:adjustRightInd w:val="0"/>
              <w:textAlignment w:val="baseline"/>
              <w:rPr>
                <w:sz w:val="22"/>
                <w:szCs w:val="22"/>
              </w:rPr>
            </w:pPr>
            <w:r w:rsidRPr="00525DBA">
              <w:rPr>
                <w:sz w:val="22"/>
                <w:szCs w:val="22"/>
                <w:lang w:eastAsia="zh-CN"/>
              </w:rPr>
              <w:t>1.25</w:t>
            </w:r>
          </w:p>
        </w:tc>
        <w:tc>
          <w:tcPr>
            <w:tcW w:w="669" w:type="dxa"/>
          </w:tcPr>
          <w:p w14:paraId="2DC122B2" w14:textId="77777777" w:rsidR="00326343" w:rsidRPr="00525DBA" w:rsidRDefault="00326343" w:rsidP="008D381E">
            <w:pPr>
              <w:pStyle w:val="TAC"/>
              <w:overflowPunct w:val="0"/>
              <w:autoSpaceDE w:val="0"/>
              <w:autoSpaceDN w:val="0"/>
              <w:adjustRightInd w:val="0"/>
              <w:textAlignment w:val="baseline"/>
              <w:rPr>
                <w:sz w:val="22"/>
                <w:szCs w:val="22"/>
              </w:rPr>
            </w:pPr>
            <w:r w:rsidRPr="00525DBA">
              <w:rPr>
                <w:sz w:val="22"/>
                <w:szCs w:val="22"/>
              </w:rPr>
              <w:t>13</w:t>
            </w:r>
          </w:p>
        </w:tc>
        <w:tc>
          <w:tcPr>
            <w:tcW w:w="2268" w:type="dxa"/>
          </w:tcPr>
          <w:p w14:paraId="655CC48E" w14:textId="77777777" w:rsidR="00326343" w:rsidRPr="00525DBA" w:rsidRDefault="00326343" w:rsidP="008D381E">
            <w:pPr>
              <w:pStyle w:val="TAC"/>
              <w:overflowPunct w:val="0"/>
              <w:autoSpaceDE w:val="0"/>
              <w:autoSpaceDN w:val="0"/>
              <w:adjustRightInd w:val="0"/>
              <w:textAlignment w:val="baseline"/>
              <w:rPr>
                <w:sz w:val="22"/>
                <w:szCs w:val="22"/>
              </w:rPr>
            </w:pPr>
            <w:r w:rsidRPr="00525DBA">
              <w:rPr>
                <w:sz w:val="22"/>
                <w:szCs w:val="22"/>
              </w:rPr>
              <w:t>22</w:t>
            </w:r>
          </w:p>
        </w:tc>
        <w:tc>
          <w:tcPr>
            <w:tcW w:w="567" w:type="dxa"/>
          </w:tcPr>
          <w:p w14:paraId="32ED56C6" w14:textId="77777777" w:rsidR="00326343" w:rsidRPr="00525DBA" w:rsidRDefault="00326343" w:rsidP="008D381E">
            <w:pPr>
              <w:pStyle w:val="TAC"/>
              <w:overflowPunct w:val="0"/>
              <w:autoSpaceDE w:val="0"/>
              <w:autoSpaceDN w:val="0"/>
              <w:adjustRightInd w:val="0"/>
              <w:textAlignment w:val="baseline"/>
              <w:rPr>
                <w:sz w:val="22"/>
                <w:szCs w:val="22"/>
              </w:rPr>
            </w:pPr>
            <w:r w:rsidRPr="00525DBA">
              <w:rPr>
                <w:sz w:val="22"/>
                <w:szCs w:val="22"/>
              </w:rPr>
              <w:t>32</w:t>
            </w:r>
          </w:p>
        </w:tc>
      </w:tr>
      <w:tr w:rsidR="00326343" w:rsidRPr="00525DBA" w14:paraId="25A564DB" w14:textId="77777777" w:rsidTr="00545E5E">
        <w:trPr>
          <w:cantSplit/>
          <w:jc w:val="center"/>
        </w:trPr>
        <w:tc>
          <w:tcPr>
            <w:tcW w:w="1373" w:type="dxa"/>
            <w:tcBorders>
              <w:bottom w:val="nil"/>
            </w:tcBorders>
          </w:tcPr>
          <w:p w14:paraId="28848A7D" w14:textId="77777777" w:rsidR="00326343" w:rsidRPr="00525DBA" w:rsidRDefault="00326343" w:rsidP="008D381E">
            <w:pPr>
              <w:pStyle w:val="TAC"/>
              <w:overflowPunct w:val="0"/>
              <w:autoSpaceDE w:val="0"/>
              <w:autoSpaceDN w:val="0"/>
              <w:adjustRightInd w:val="0"/>
              <w:textAlignment w:val="baseline"/>
              <w:rPr>
                <w:sz w:val="22"/>
                <w:szCs w:val="22"/>
              </w:rPr>
            </w:pPr>
            <w:r w:rsidRPr="00525DBA">
              <w:rPr>
                <w:rFonts w:cs="Arial"/>
                <w:sz w:val="22"/>
                <w:szCs w:val="22"/>
                <w:lang w:eastAsia="zh-CN"/>
              </w:rPr>
              <w:t>A1, A2, A3,</w:t>
            </w:r>
          </w:p>
        </w:tc>
        <w:tc>
          <w:tcPr>
            <w:tcW w:w="1052" w:type="dxa"/>
          </w:tcPr>
          <w:p w14:paraId="7FC1B260" w14:textId="77777777" w:rsidR="00326343" w:rsidRPr="00525DBA" w:rsidRDefault="00326343" w:rsidP="008D381E">
            <w:pPr>
              <w:pStyle w:val="TAC"/>
              <w:overflowPunct w:val="0"/>
              <w:autoSpaceDE w:val="0"/>
              <w:autoSpaceDN w:val="0"/>
              <w:adjustRightInd w:val="0"/>
              <w:textAlignment w:val="baseline"/>
              <w:rPr>
                <w:sz w:val="22"/>
                <w:szCs w:val="22"/>
                <w:lang w:eastAsia="zh-CN"/>
              </w:rPr>
            </w:pPr>
            <w:r w:rsidRPr="00525DBA">
              <w:rPr>
                <w:sz w:val="22"/>
                <w:szCs w:val="22"/>
                <w:lang w:eastAsia="zh-CN"/>
              </w:rPr>
              <w:t>15</w:t>
            </w:r>
          </w:p>
        </w:tc>
        <w:tc>
          <w:tcPr>
            <w:tcW w:w="669" w:type="dxa"/>
          </w:tcPr>
          <w:p w14:paraId="44E50C54" w14:textId="77777777" w:rsidR="00326343" w:rsidRPr="00525DBA" w:rsidRDefault="00326343" w:rsidP="008D381E">
            <w:pPr>
              <w:pStyle w:val="TAC"/>
              <w:overflowPunct w:val="0"/>
              <w:autoSpaceDE w:val="0"/>
              <w:autoSpaceDN w:val="0"/>
              <w:adjustRightInd w:val="0"/>
              <w:textAlignment w:val="baseline"/>
              <w:rPr>
                <w:sz w:val="22"/>
                <w:szCs w:val="22"/>
              </w:rPr>
            </w:pPr>
            <w:r w:rsidRPr="00525DBA">
              <w:rPr>
                <w:sz w:val="22"/>
                <w:szCs w:val="22"/>
                <w:lang w:eastAsia="zh-CN"/>
              </w:rPr>
              <w:t>23</w:t>
            </w:r>
          </w:p>
        </w:tc>
        <w:tc>
          <w:tcPr>
            <w:tcW w:w="2268" w:type="dxa"/>
          </w:tcPr>
          <w:p w14:paraId="2216CB4F" w14:textId="77777777" w:rsidR="00326343" w:rsidRPr="00525DBA" w:rsidRDefault="00326343" w:rsidP="008D381E">
            <w:pPr>
              <w:pStyle w:val="TAC"/>
              <w:overflowPunct w:val="0"/>
              <w:autoSpaceDE w:val="0"/>
              <w:autoSpaceDN w:val="0"/>
              <w:adjustRightInd w:val="0"/>
              <w:textAlignment w:val="baseline"/>
              <w:rPr>
                <w:sz w:val="22"/>
                <w:szCs w:val="22"/>
              </w:rPr>
            </w:pPr>
            <w:r w:rsidRPr="00525DBA">
              <w:rPr>
                <w:sz w:val="22"/>
                <w:szCs w:val="22"/>
                <w:lang w:eastAsia="zh-CN"/>
              </w:rPr>
              <w:t>0</w:t>
            </w:r>
          </w:p>
        </w:tc>
        <w:tc>
          <w:tcPr>
            <w:tcW w:w="567" w:type="dxa"/>
          </w:tcPr>
          <w:p w14:paraId="5F82528A" w14:textId="77777777" w:rsidR="00326343" w:rsidRPr="00525DBA" w:rsidRDefault="00326343" w:rsidP="008D381E">
            <w:pPr>
              <w:pStyle w:val="TAC"/>
              <w:overflowPunct w:val="0"/>
              <w:autoSpaceDE w:val="0"/>
              <w:autoSpaceDN w:val="0"/>
              <w:adjustRightInd w:val="0"/>
              <w:textAlignment w:val="baseline"/>
              <w:rPr>
                <w:sz w:val="22"/>
                <w:szCs w:val="22"/>
              </w:rPr>
            </w:pPr>
            <w:r w:rsidRPr="00525DBA">
              <w:rPr>
                <w:sz w:val="22"/>
                <w:szCs w:val="22"/>
                <w:lang w:eastAsia="zh-CN"/>
              </w:rPr>
              <w:t>0</w:t>
            </w:r>
          </w:p>
        </w:tc>
      </w:tr>
      <w:tr w:rsidR="00326343" w:rsidRPr="00525DBA" w14:paraId="565C80A2" w14:textId="77777777" w:rsidTr="00545E5E">
        <w:trPr>
          <w:cantSplit/>
          <w:jc w:val="center"/>
        </w:trPr>
        <w:tc>
          <w:tcPr>
            <w:tcW w:w="1373" w:type="dxa"/>
            <w:tcBorders>
              <w:top w:val="nil"/>
            </w:tcBorders>
          </w:tcPr>
          <w:p w14:paraId="551AEE8A" w14:textId="77777777" w:rsidR="00326343" w:rsidRPr="00525DBA" w:rsidRDefault="00326343" w:rsidP="008D381E">
            <w:pPr>
              <w:pStyle w:val="TAC"/>
              <w:overflowPunct w:val="0"/>
              <w:autoSpaceDE w:val="0"/>
              <w:autoSpaceDN w:val="0"/>
              <w:adjustRightInd w:val="0"/>
              <w:textAlignment w:val="baseline"/>
              <w:rPr>
                <w:sz w:val="22"/>
                <w:szCs w:val="22"/>
              </w:rPr>
            </w:pPr>
            <w:r w:rsidRPr="00525DBA">
              <w:rPr>
                <w:rFonts w:cs="Arial"/>
                <w:sz w:val="22"/>
                <w:szCs w:val="22"/>
                <w:lang w:eastAsia="zh-CN"/>
              </w:rPr>
              <w:t>B4, C0, C2</w:t>
            </w:r>
          </w:p>
        </w:tc>
        <w:tc>
          <w:tcPr>
            <w:tcW w:w="1052" w:type="dxa"/>
          </w:tcPr>
          <w:p w14:paraId="053DFAD4" w14:textId="77777777" w:rsidR="00326343" w:rsidRPr="00525DBA" w:rsidRDefault="00326343" w:rsidP="008D381E">
            <w:pPr>
              <w:pStyle w:val="TAC"/>
              <w:overflowPunct w:val="0"/>
              <w:autoSpaceDE w:val="0"/>
              <w:autoSpaceDN w:val="0"/>
              <w:adjustRightInd w:val="0"/>
              <w:textAlignment w:val="baseline"/>
              <w:rPr>
                <w:sz w:val="22"/>
                <w:szCs w:val="22"/>
                <w:lang w:eastAsia="zh-CN"/>
              </w:rPr>
            </w:pPr>
            <w:r w:rsidRPr="00525DBA">
              <w:rPr>
                <w:sz w:val="22"/>
                <w:szCs w:val="22"/>
                <w:lang w:eastAsia="zh-CN"/>
              </w:rPr>
              <w:t>30</w:t>
            </w:r>
          </w:p>
        </w:tc>
        <w:tc>
          <w:tcPr>
            <w:tcW w:w="669" w:type="dxa"/>
          </w:tcPr>
          <w:p w14:paraId="35CC5090" w14:textId="77777777" w:rsidR="00326343" w:rsidRPr="00525DBA" w:rsidRDefault="00326343" w:rsidP="008D381E">
            <w:pPr>
              <w:pStyle w:val="TAC"/>
              <w:overflowPunct w:val="0"/>
              <w:autoSpaceDE w:val="0"/>
              <w:autoSpaceDN w:val="0"/>
              <w:adjustRightInd w:val="0"/>
              <w:textAlignment w:val="baseline"/>
              <w:rPr>
                <w:sz w:val="22"/>
                <w:szCs w:val="22"/>
              </w:rPr>
            </w:pPr>
            <w:r w:rsidRPr="00525DBA">
              <w:rPr>
                <w:sz w:val="22"/>
                <w:szCs w:val="22"/>
                <w:lang w:eastAsia="zh-CN"/>
              </w:rPr>
              <w:t>46</w:t>
            </w:r>
          </w:p>
        </w:tc>
        <w:tc>
          <w:tcPr>
            <w:tcW w:w="2268" w:type="dxa"/>
          </w:tcPr>
          <w:p w14:paraId="7A3B6AF7" w14:textId="77777777" w:rsidR="00326343" w:rsidRPr="00525DBA" w:rsidRDefault="00326343" w:rsidP="008D381E">
            <w:pPr>
              <w:pStyle w:val="TAC"/>
              <w:overflowPunct w:val="0"/>
              <w:autoSpaceDE w:val="0"/>
              <w:autoSpaceDN w:val="0"/>
              <w:adjustRightInd w:val="0"/>
              <w:textAlignment w:val="baseline"/>
              <w:rPr>
                <w:sz w:val="22"/>
                <w:szCs w:val="22"/>
              </w:rPr>
            </w:pPr>
            <w:r w:rsidRPr="00525DBA">
              <w:rPr>
                <w:sz w:val="22"/>
                <w:szCs w:val="22"/>
                <w:lang w:eastAsia="zh-CN"/>
              </w:rPr>
              <w:t>0</w:t>
            </w:r>
          </w:p>
        </w:tc>
        <w:tc>
          <w:tcPr>
            <w:tcW w:w="567" w:type="dxa"/>
          </w:tcPr>
          <w:p w14:paraId="548390F2" w14:textId="77777777" w:rsidR="00326343" w:rsidRPr="00525DBA" w:rsidRDefault="00326343" w:rsidP="008D381E">
            <w:pPr>
              <w:pStyle w:val="TAC"/>
              <w:overflowPunct w:val="0"/>
              <w:autoSpaceDE w:val="0"/>
              <w:autoSpaceDN w:val="0"/>
              <w:adjustRightInd w:val="0"/>
              <w:textAlignment w:val="baseline"/>
              <w:rPr>
                <w:sz w:val="22"/>
                <w:szCs w:val="22"/>
              </w:rPr>
            </w:pPr>
            <w:r w:rsidRPr="00525DBA">
              <w:rPr>
                <w:sz w:val="22"/>
                <w:szCs w:val="22"/>
              </w:rPr>
              <w:t>0</w:t>
            </w:r>
          </w:p>
        </w:tc>
      </w:tr>
    </w:tbl>
    <w:p w14:paraId="35BFB632" w14:textId="77777777" w:rsidR="00326343" w:rsidRPr="00525DBA" w:rsidRDefault="00326343" w:rsidP="00326343">
      <w:pPr>
        <w:rPr>
          <w:sz w:val="22"/>
          <w:szCs w:val="22"/>
          <w:lang w:eastAsia="zh-CN"/>
        </w:rPr>
      </w:pPr>
    </w:p>
    <w:p w14:paraId="2ADDB9EE" w14:textId="29C06334" w:rsidR="0089538E" w:rsidRPr="00525DBA" w:rsidRDefault="00933FD7" w:rsidP="00A66B48">
      <w:pPr>
        <w:pBdr>
          <w:bottom w:val="single" w:sz="4" w:space="1" w:color="auto"/>
        </w:pBdr>
        <w:rPr>
          <w:rFonts w:ascii="Arial" w:hAnsi="Arial" w:cs="Arial"/>
          <w:sz w:val="22"/>
          <w:szCs w:val="22"/>
        </w:rPr>
      </w:pPr>
      <w:r w:rsidRPr="00525DBA">
        <w:rPr>
          <w:rFonts w:ascii="Arial" w:hAnsi="Arial" w:cs="Arial"/>
          <w:sz w:val="22"/>
          <w:szCs w:val="22"/>
        </w:rPr>
        <w:t>Also check TS38.211</w:t>
      </w:r>
      <w:r w:rsidR="00C65840" w:rsidRPr="00525DBA">
        <w:rPr>
          <w:rFonts w:ascii="Arial" w:hAnsi="Arial" w:cs="Arial"/>
          <w:sz w:val="22"/>
          <w:szCs w:val="22"/>
        </w:rPr>
        <w:t>, the corresponding Ncs table is [4]:</w:t>
      </w:r>
    </w:p>
    <w:p w14:paraId="3C56C371" w14:textId="77777777" w:rsidR="00326343" w:rsidRDefault="00326343" w:rsidP="00A66B48">
      <w:pPr>
        <w:pBdr>
          <w:bottom w:val="single" w:sz="4" w:space="1" w:color="auto"/>
        </w:pBdr>
        <w:rPr>
          <w:rFonts w:ascii="Arial" w:hAnsi="Arial" w:cs="Arial"/>
        </w:rPr>
      </w:pPr>
    </w:p>
    <w:p w14:paraId="05B8AACC" w14:textId="77777777" w:rsidR="00F8748A" w:rsidRDefault="00F8748A" w:rsidP="00F8748A">
      <w:pPr>
        <w:pStyle w:val="TH"/>
      </w:pPr>
      <w:r>
        <w:lastRenderedPageBreak/>
        <w:t xml:space="preserve">Table 6.3.3.1-7: </w:t>
      </w:r>
      <w:r w:rsidRPr="004F5299">
        <w:rPr>
          <w:position w:val="-10"/>
        </w:rPr>
        <w:object w:dxaOrig="400" w:dyaOrig="300" w14:anchorId="2D894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1" o:title=""/>
          </v:shape>
          <o:OLEObject Type="Embed" ProgID="Equation.3" ShapeID="_x0000_i1025" DrawAspect="Content" ObjectID="_1672229036" r:id="rId12"/>
        </w:object>
      </w:r>
      <w:r>
        <w:t xml:space="preserve"> for preamble formats with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1702"/>
        <w:gridCol w:w="1559"/>
        <w:gridCol w:w="1701"/>
      </w:tblGrid>
      <w:tr w:rsidR="00F8748A" w:rsidRPr="00A20A0E" w14:paraId="2C96E60A" w14:textId="77777777" w:rsidTr="008D381E">
        <w:trPr>
          <w:trHeight w:val="53"/>
          <w:jc w:val="center"/>
        </w:trPr>
        <w:tc>
          <w:tcPr>
            <w:tcW w:w="2546" w:type="dxa"/>
            <w:shd w:val="clear" w:color="auto" w:fill="auto"/>
            <w:vAlign w:val="center"/>
          </w:tcPr>
          <w:p w14:paraId="187D0A0F" w14:textId="77777777" w:rsidR="00F8748A" w:rsidRPr="00EA3D42" w:rsidRDefault="00F8748A" w:rsidP="008D381E">
            <w:pPr>
              <w:pStyle w:val="TAH"/>
              <w:rPr>
                <w:rFonts w:eastAsia="Batang"/>
                <w:i/>
              </w:rPr>
            </w:pPr>
            <w:r w:rsidRPr="00EA3D42">
              <w:rPr>
                <w:rFonts w:eastAsia="Batang"/>
                <w:i/>
              </w:rPr>
              <w:t>zeroCorrelationZoneConfig</w:t>
            </w:r>
          </w:p>
        </w:tc>
        <w:tc>
          <w:tcPr>
            <w:tcW w:w="4962" w:type="dxa"/>
            <w:gridSpan w:val="3"/>
            <w:shd w:val="clear" w:color="auto" w:fill="auto"/>
            <w:vAlign w:val="center"/>
          </w:tcPr>
          <w:p w14:paraId="0FF7B2E6" w14:textId="77777777" w:rsidR="00F8748A" w:rsidRPr="00A20A0E" w:rsidRDefault="003C34C1" w:rsidP="008D381E">
            <w:pPr>
              <w:pStyle w:val="TAH"/>
              <w:rPr>
                <w:rFonts w:eastAsia="Batang"/>
              </w:rPr>
            </w:pPr>
            <m:oMath>
              <m:sSub>
                <m:sSubPr>
                  <m:ctrlPr>
                    <w:rPr>
                      <w:rFonts w:ascii="Cambria Math" w:eastAsia="Batang" w:hAnsi="Cambria Math"/>
                      <w:i/>
                    </w:rPr>
                  </m:ctrlPr>
                </m:sSubPr>
                <m:e>
                  <m:r>
                    <m:rPr>
                      <m:sty m:val="bi"/>
                    </m:rPr>
                    <w:rPr>
                      <w:rFonts w:ascii="Cambria Math" w:eastAsia="Batang" w:hAnsi="Cambria Math"/>
                    </w:rPr>
                    <m:t>N</m:t>
                  </m:r>
                </m:e>
                <m:sub>
                  <m:r>
                    <m:rPr>
                      <m:nor/>
                    </m:rPr>
                    <w:rPr>
                      <w:rFonts w:ascii="Cambria Math" w:eastAsia="Batang" w:hAnsi="Cambria Math"/>
                    </w:rPr>
                    <m:t>CS</m:t>
                  </m:r>
                </m:sub>
              </m:sSub>
            </m:oMath>
            <w:r w:rsidR="00F8748A">
              <w:rPr>
                <w:rFonts w:eastAsia="Batang"/>
              </w:rPr>
              <w:t xml:space="preserve"> </w:t>
            </w:r>
            <w:r w:rsidR="00F8748A" w:rsidRPr="00A20A0E">
              <w:rPr>
                <w:rFonts w:eastAsia="Batang"/>
              </w:rPr>
              <w:t>value</w:t>
            </w:r>
          </w:p>
        </w:tc>
      </w:tr>
      <w:tr w:rsidR="00F8748A" w:rsidRPr="00A20A0E" w14:paraId="6F8E6152" w14:textId="77777777" w:rsidTr="008D381E">
        <w:trPr>
          <w:trHeight w:val="53"/>
          <w:jc w:val="center"/>
        </w:trPr>
        <w:tc>
          <w:tcPr>
            <w:tcW w:w="2546" w:type="dxa"/>
            <w:shd w:val="clear" w:color="auto" w:fill="auto"/>
            <w:vAlign w:val="center"/>
          </w:tcPr>
          <w:p w14:paraId="3403E839" w14:textId="77777777" w:rsidR="00F8748A" w:rsidRPr="00EA3D42" w:rsidRDefault="00F8748A" w:rsidP="008D381E">
            <w:pPr>
              <w:pStyle w:val="TAH"/>
              <w:rPr>
                <w:rFonts w:eastAsia="Batang"/>
                <w:i/>
              </w:rPr>
            </w:pPr>
          </w:p>
        </w:tc>
        <w:tc>
          <w:tcPr>
            <w:tcW w:w="1702" w:type="dxa"/>
            <w:shd w:val="clear" w:color="auto" w:fill="auto"/>
            <w:vAlign w:val="center"/>
          </w:tcPr>
          <w:p w14:paraId="14F09D57" w14:textId="77777777" w:rsidR="00F8748A" w:rsidRPr="00A20A0E" w:rsidRDefault="003C34C1" w:rsidP="008D381E">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=139</m:t>
                </m:r>
              </m:oMath>
            </m:oMathPara>
          </w:p>
        </w:tc>
        <w:tc>
          <w:tcPr>
            <w:tcW w:w="1559" w:type="dxa"/>
          </w:tcPr>
          <w:p w14:paraId="6DD0C2C8" w14:textId="77777777" w:rsidR="00F8748A" w:rsidRPr="00A20A0E" w:rsidRDefault="003C34C1" w:rsidP="008D381E">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=571</m:t>
                </m:r>
              </m:oMath>
            </m:oMathPara>
          </w:p>
        </w:tc>
        <w:tc>
          <w:tcPr>
            <w:tcW w:w="1701" w:type="dxa"/>
          </w:tcPr>
          <w:p w14:paraId="7CCD6AFD" w14:textId="77777777" w:rsidR="00F8748A" w:rsidRPr="00A20A0E" w:rsidRDefault="003C34C1" w:rsidP="008D381E">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=1151</m:t>
                </m:r>
              </m:oMath>
            </m:oMathPara>
          </w:p>
        </w:tc>
      </w:tr>
      <w:tr w:rsidR="00F8748A" w:rsidRPr="00A20A0E" w14:paraId="64B8DCE5" w14:textId="77777777" w:rsidTr="008D381E">
        <w:trPr>
          <w:jc w:val="center"/>
        </w:trPr>
        <w:tc>
          <w:tcPr>
            <w:tcW w:w="2546" w:type="dxa"/>
            <w:shd w:val="clear" w:color="auto" w:fill="auto"/>
          </w:tcPr>
          <w:p w14:paraId="443878E8" w14:textId="77777777" w:rsidR="00F8748A" w:rsidRPr="00A20A0E" w:rsidRDefault="00F8748A" w:rsidP="008D381E">
            <w:pPr>
              <w:pStyle w:val="TAC"/>
              <w:rPr>
                <w:rFonts w:eastAsia="Batang"/>
              </w:rPr>
            </w:pPr>
            <w:r w:rsidRPr="00A20A0E">
              <w:rPr>
                <w:rFonts w:eastAsia="Batang"/>
              </w:rPr>
              <w:t>0</w:t>
            </w:r>
          </w:p>
        </w:tc>
        <w:tc>
          <w:tcPr>
            <w:tcW w:w="1702" w:type="dxa"/>
            <w:shd w:val="clear" w:color="auto" w:fill="auto"/>
          </w:tcPr>
          <w:p w14:paraId="45832855" w14:textId="77777777" w:rsidR="00F8748A" w:rsidRPr="00A20A0E" w:rsidRDefault="00F8748A" w:rsidP="008D381E">
            <w:pPr>
              <w:pStyle w:val="TAC"/>
              <w:rPr>
                <w:rFonts w:eastAsia="Batang"/>
              </w:rPr>
            </w:pPr>
            <w:r w:rsidRPr="00A20A0E">
              <w:rPr>
                <w:rFonts w:eastAsia="Batang"/>
              </w:rPr>
              <w:t>0</w:t>
            </w:r>
          </w:p>
        </w:tc>
        <w:tc>
          <w:tcPr>
            <w:tcW w:w="1559" w:type="dxa"/>
          </w:tcPr>
          <w:p w14:paraId="53AF2CBB" w14:textId="77777777" w:rsidR="00F8748A" w:rsidRPr="00A20A0E" w:rsidRDefault="00F8748A" w:rsidP="008D381E">
            <w:pPr>
              <w:pStyle w:val="TAC"/>
              <w:rPr>
                <w:rFonts w:eastAsia="Batang"/>
              </w:rPr>
            </w:pPr>
            <w:r w:rsidRPr="008B3EDA">
              <w:t>0</w:t>
            </w:r>
          </w:p>
        </w:tc>
        <w:tc>
          <w:tcPr>
            <w:tcW w:w="1701" w:type="dxa"/>
          </w:tcPr>
          <w:p w14:paraId="0253D256" w14:textId="77777777" w:rsidR="00F8748A" w:rsidRPr="00A20A0E" w:rsidRDefault="00F8748A" w:rsidP="008D381E">
            <w:pPr>
              <w:pStyle w:val="TAC"/>
              <w:rPr>
                <w:rFonts w:eastAsia="Batang"/>
              </w:rPr>
            </w:pPr>
            <w:r w:rsidRPr="008B3EDA">
              <w:t>0</w:t>
            </w:r>
          </w:p>
        </w:tc>
      </w:tr>
      <w:tr w:rsidR="00F8748A" w:rsidRPr="00A20A0E" w14:paraId="5EBFF971" w14:textId="77777777" w:rsidTr="008D381E">
        <w:trPr>
          <w:jc w:val="center"/>
        </w:trPr>
        <w:tc>
          <w:tcPr>
            <w:tcW w:w="2546" w:type="dxa"/>
            <w:shd w:val="clear" w:color="auto" w:fill="auto"/>
          </w:tcPr>
          <w:p w14:paraId="22FF2B1E" w14:textId="77777777" w:rsidR="00F8748A" w:rsidRPr="00A20A0E" w:rsidRDefault="00F8748A" w:rsidP="008D381E">
            <w:pPr>
              <w:pStyle w:val="TAC"/>
              <w:rPr>
                <w:rFonts w:eastAsia="Batang"/>
              </w:rPr>
            </w:pPr>
            <w:r w:rsidRPr="00A20A0E">
              <w:rPr>
                <w:rFonts w:eastAsia="Batang"/>
              </w:rPr>
              <w:t>1</w:t>
            </w:r>
          </w:p>
        </w:tc>
        <w:tc>
          <w:tcPr>
            <w:tcW w:w="1702" w:type="dxa"/>
            <w:shd w:val="clear" w:color="auto" w:fill="auto"/>
          </w:tcPr>
          <w:p w14:paraId="3225D3EC" w14:textId="77777777" w:rsidR="00F8748A" w:rsidRPr="00A20A0E" w:rsidRDefault="00F8748A" w:rsidP="008D381E">
            <w:pPr>
              <w:pStyle w:val="TAC"/>
              <w:rPr>
                <w:rFonts w:eastAsia="Batang"/>
              </w:rPr>
            </w:pPr>
            <w:r w:rsidRPr="00A20A0E">
              <w:rPr>
                <w:rFonts w:eastAsia="Batang"/>
              </w:rPr>
              <w:t>2</w:t>
            </w:r>
          </w:p>
        </w:tc>
        <w:tc>
          <w:tcPr>
            <w:tcW w:w="1559" w:type="dxa"/>
          </w:tcPr>
          <w:p w14:paraId="703FDD26" w14:textId="77777777" w:rsidR="00F8748A" w:rsidRPr="00A20A0E" w:rsidRDefault="00F8748A" w:rsidP="008D381E">
            <w:pPr>
              <w:pStyle w:val="TAC"/>
              <w:rPr>
                <w:rFonts w:eastAsia="Batang"/>
              </w:rPr>
            </w:pPr>
            <w:r w:rsidRPr="008B3EDA">
              <w:t>8</w:t>
            </w:r>
          </w:p>
        </w:tc>
        <w:tc>
          <w:tcPr>
            <w:tcW w:w="1701" w:type="dxa"/>
          </w:tcPr>
          <w:p w14:paraId="5D13E188" w14:textId="77777777" w:rsidR="00F8748A" w:rsidRPr="00A20A0E" w:rsidRDefault="00F8748A" w:rsidP="008D381E">
            <w:pPr>
              <w:pStyle w:val="TAC"/>
              <w:rPr>
                <w:rFonts w:eastAsia="Batang"/>
              </w:rPr>
            </w:pPr>
            <w:r w:rsidRPr="008B3EDA">
              <w:t>17</w:t>
            </w:r>
          </w:p>
        </w:tc>
      </w:tr>
      <w:tr w:rsidR="00F8748A" w:rsidRPr="00A20A0E" w14:paraId="4F9939E8" w14:textId="77777777" w:rsidTr="008D381E">
        <w:trPr>
          <w:jc w:val="center"/>
        </w:trPr>
        <w:tc>
          <w:tcPr>
            <w:tcW w:w="2546" w:type="dxa"/>
            <w:shd w:val="clear" w:color="auto" w:fill="auto"/>
          </w:tcPr>
          <w:p w14:paraId="05D1587E" w14:textId="77777777" w:rsidR="00F8748A" w:rsidRPr="00A20A0E" w:rsidRDefault="00F8748A" w:rsidP="008D381E">
            <w:pPr>
              <w:pStyle w:val="TAC"/>
              <w:rPr>
                <w:rFonts w:eastAsia="Batang"/>
              </w:rPr>
            </w:pPr>
            <w:r w:rsidRPr="00A20A0E">
              <w:rPr>
                <w:rFonts w:eastAsia="Batang"/>
              </w:rPr>
              <w:t>2</w:t>
            </w:r>
          </w:p>
        </w:tc>
        <w:tc>
          <w:tcPr>
            <w:tcW w:w="1702" w:type="dxa"/>
            <w:shd w:val="clear" w:color="auto" w:fill="auto"/>
          </w:tcPr>
          <w:p w14:paraId="4B3C9797" w14:textId="77777777" w:rsidR="00F8748A" w:rsidRPr="00A20A0E" w:rsidRDefault="00F8748A" w:rsidP="008D381E">
            <w:pPr>
              <w:pStyle w:val="TAC"/>
              <w:rPr>
                <w:rFonts w:eastAsia="Batang"/>
              </w:rPr>
            </w:pPr>
            <w:r w:rsidRPr="00A20A0E">
              <w:rPr>
                <w:rFonts w:eastAsia="Batang"/>
              </w:rPr>
              <w:t>4</w:t>
            </w:r>
          </w:p>
        </w:tc>
        <w:tc>
          <w:tcPr>
            <w:tcW w:w="1559" w:type="dxa"/>
          </w:tcPr>
          <w:p w14:paraId="6E905013" w14:textId="77777777" w:rsidR="00F8748A" w:rsidRPr="00A20A0E" w:rsidRDefault="00F8748A" w:rsidP="008D381E">
            <w:pPr>
              <w:pStyle w:val="TAC"/>
              <w:rPr>
                <w:rFonts w:eastAsia="Batang"/>
              </w:rPr>
            </w:pPr>
            <w:r w:rsidRPr="008B3EDA">
              <w:t>10</w:t>
            </w:r>
          </w:p>
        </w:tc>
        <w:tc>
          <w:tcPr>
            <w:tcW w:w="1701" w:type="dxa"/>
          </w:tcPr>
          <w:p w14:paraId="315CC909" w14:textId="77777777" w:rsidR="00F8748A" w:rsidRPr="00A20A0E" w:rsidRDefault="00F8748A" w:rsidP="008D381E">
            <w:pPr>
              <w:pStyle w:val="TAC"/>
              <w:rPr>
                <w:rFonts w:eastAsia="Batang"/>
              </w:rPr>
            </w:pPr>
            <w:r w:rsidRPr="008B3EDA">
              <w:t>21</w:t>
            </w:r>
          </w:p>
        </w:tc>
      </w:tr>
      <w:tr w:rsidR="00F8748A" w:rsidRPr="00A20A0E" w14:paraId="1C07BCC2" w14:textId="77777777" w:rsidTr="008D381E">
        <w:trPr>
          <w:jc w:val="center"/>
        </w:trPr>
        <w:tc>
          <w:tcPr>
            <w:tcW w:w="2546" w:type="dxa"/>
            <w:shd w:val="clear" w:color="auto" w:fill="auto"/>
          </w:tcPr>
          <w:p w14:paraId="444F58BD" w14:textId="77777777" w:rsidR="00F8748A" w:rsidRPr="00A20A0E" w:rsidRDefault="00F8748A" w:rsidP="008D381E">
            <w:pPr>
              <w:pStyle w:val="TAC"/>
              <w:rPr>
                <w:rFonts w:eastAsia="Batang"/>
              </w:rPr>
            </w:pPr>
            <w:r w:rsidRPr="00A20A0E">
              <w:rPr>
                <w:rFonts w:eastAsia="Batang"/>
              </w:rPr>
              <w:t>3</w:t>
            </w:r>
          </w:p>
        </w:tc>
        <w:tc>
          <w:tcPr>
            <w:tcW w:w="1702" w:type="dxa"/>
            <w:shd w:val="clear" w:color="auto" w:fill="auto"/>
          </w:tcPr>
          <w:p w14:paraId="330C343C" w14:textId="77777777" w:rsidR="00F8748A" w:rsidRPr="00A20A0E" w:rsidRDefault="00F8748A" w:rsidP="008D381E">
            <w:pPr>
              <w:pStyle w:val="TAC"/>
              <w:rPr>
                <w:rFonts w:eastAsia="Batang"/>
              </w:rPr>
            </w:pPr>
            <w:r w:rsidRPr="00A20A0E">
              <w:rPr>
                <w:rFonts w:eastAsia="Batang"/>
              </w:rPr>
              <w:t>6</w:t>
            </w:r>
          </w:p>
        </w:tc>
        <w:tc>
          <w:tcPr>
            <w:tcW w:w="1559" w:type="dxa"/>
          </w:tcPr>
          <w:p w14:paraId="763CB903" w14:textId="77777777" w:rsidR="00F8748A" w:rsidRPr="00A20A0E" w:rsidRDefault="00F8748A" w:rsidP="008D381E">
            <w:pPr>
              <w:pStyle w:val="TAC"/>
              <w:rPr>
                <w:rFonts w:eastAsia="Batang"/>
              </w:rPr>
            </w:pPr>
            <w:r w:rsidRPr="008B3EDA">
              <w:t>12</w:t>
            </w:r>
          </w:p>
        </w:tc>
        <w:tc>
          <w:tcPr>
            <w:tcW w:w="1701" w:type="dxa"/>
          </w:tcPr>
          <w:p w14:paraId="1292926B" w14:textId="77777777" w:rsidR="00F8748A" w:rsidRPr="00A20A0E" w:rsidRDefault="00F8748A" w:rsidP="008D381E">
            <w:pPr>
              <w:pStyle w:val="TAC"/>
              <w:rPr>
                <w:rFonts w:eastAsia="Batang"/>
              </w:rPr>
            </w:pPr>
            <w:r w:rsidRPr="008B3EDA">
              <w:t>25</w:t>
            </w:r>
          </w:p>
        </w:tc>
      </w:tr>
      <w:tr w:rsidR="00F8748A" w:rsidRPr="00A20A0E" w14:paraId="2ADAE744" w14:textId="77777777" w:rsidTr="008D381E">
        <w:trPr>
          <w:jc w:val="center"/>
        </w:trPr>
        <w:tc>
          <w:tcPr>
            <w:tcW w:w="2546" w:type="dxa"/>
            <w:shd w:val="clear" w:color="auto" w:fill="auto"/>
          </w:tcPr>
          <w:p w14:paraId="6FE1268E" w14:textId="77777777" w:rsidR="00F8748A" w:rsidRPr="00A20A0E" w:rsidRDefault="00F8748A" w:rsidP="008D381E">
            <w:pPr>
              <w:pStyle w:val="TAC"/>
              <w:rPr>
                <w:rFonts w:eastAsia="Batang"/>
              </w:rPr>
            </w:pPr>
            <w:r w:rsidRPr="00A20A0E">
              <w:rPr>
                <w:rFonts w:eastAsia="Batang"/>
              </w:rPr>
              <w:t>4</w:t>
            </w:r>
          </w:p>
        </w:tc>
        <w:tc>
          <w:tcPr>
            <w:tcW w:w="1702" w:type="dxa"/>
            <w:shd w:val="clear" w:color="auto" w:fill="auto"/>
          </w:tcPr>
          <w:p w14:paraId="2B910BC0" w14:textId="77777777" w:rsidR="00F8748A" w:rsidRPr="00A20A0E" w:rsidRDefault="00F8748A" w:rsidP="008D381E">
            <w:pPr>
              <w:pStyle w:val="TAC"/>
              <w:rPr>
                <w:rFonts w:eastAsia="Batang"/>
              </w:rPr>
            </w:pPr>
            <w:r w:rsidRPr="00A20A0E">
              <w:rPr>
                <w:rFonts w:eastAsia="Batang"/>
              </w:rPr>
              <w:t>8</w:t>
            </w:r>
          </w:p>
        </w:tc>
        <w:tc>
          <w:tcPr>
            <w:tcW w:w="1559" w:type="dxa"/>
          </w:tcPr>
          <w:p w14:paraId="767C8975" w14:textId="77777777" w:rsidR="00F8748A" w:rsidRPr="00A20A0E" w:rsidRDefault="00F8748A" w:rsidP="008D381E">
            <w:pPr>
              <w:pStyle w:val="TAC"/>
              <w:rPr>
                <w:rFonts w:eastAsia="Batang"/>
              </w:rPr>
            </w:pPr>
            <w:r w:rsidRPr="008B3EDA">
              <w:t>15</w:t>
            </w:r>
          </w:p>
        </w:tc>
        <w:tc>
          <w:tcPr>
            <w:tcW w:w="1701" w:type="dxa"/>
          </w:tcPr>
          <w:p w14:paraId="22B23D00" w14:textId="77777777" w:rsidR="00F8748A" w:rsidRPr="00A20A0E" w:rsidRDefault="00F8748A" w:rsidP="008D381E">
            <w:pPr>
              <w:pStyle w:val="TAC"/>
              <w:rPr>
                <w:rFonts w:eastAsia="Batang"/>
              </w:rPr>
            </w:pPr>
            <w:r w:rsidRPr="008B3EDA">
              <w:t>30</w:t>
            </w:r>
          </w:p>
        </w:tc>
      </w:tr>
      <w:tr w:rsidR="00F8748A" w:rsidRPr="00A20A0E" w14:paraId="52554C8D" w14:textId="77777777" w:rsidTr="008D381E">
        <w:trPr>
          <w:jc w:val="center"/>
        </w:trPr>
        <w:tc>
          <w:tcPr>
            <w:tcW w:w="2546" w:type="dxa"/>
            <w:shd w:val="clear" w:color="auto" w:fill="auto"/>
          </w:tcPr>
          <w:p w14:paraId="2AE6F35F" w14:textId="77777777" w:rsidR="00F8748A" w:rsidRPr="00A20A0E" w:rsidRDefault="00F8748A" w:rsidP="008D381E">
            <w:pPr>
              <w:pStyle w:val="TAC"/>
              <w:rPr>
                <w:rFonts w:eastAsia="Batang"/>
              </w:rPr>
            </w:pPr>
            <w:r w:rsidRPr="00A20A0E">
              <w:rPr>
                <w:rFonts w:eastAsia="Batang"/>
              </w:rPr>
              <w:t>5</w:t>
            </w:r>
          </w:p>
        </w:tc>
        <w:tc>
          <w:tcPr>
            <w:tcW w:w="1702" w:type="dxa"/>
            <w:shd w:val="clear" w:color="auto" w:fill="auto"/>
          </w:tcPr>
          <w:p w14:paraId="79134AEA" w14:textId="77777777" w:rsidR="00F8748A" w:rsidRPr="00A20A0E" w:rsidRDefault="00F8748A" w:rsidP="008D381E">
            <w:pPr>
              <w:pStyle w:val="TAC"/>
              <w:rPr>
                <w:rFonts w:eastAsia="Batang"/>
              </w:rPr>
            </w:pPr>
            <w:r w:rsidRPr="00A20A0E">
              <w:rPr>
                <w:rFonts w:eastAsia="Batang"/>
              </w:rPr>
              <w:t>10</w:t>
            </w:r>
          </w:p>
        </w:tc>
        <w:tc>
          <w:tcPr>
            <w:tcW w:w="1559" w:type="dxa"/>
          </w:tcPr>
          <w:p w14:paraId="742DF72E" w14:textId="77777777" w:rsidR="00F8748A" w:rsidRPr="00A20A0E" w:rsidRDefault="00F8748A" w:rsidP="008D381E">
            <w:pPr>
              <w:pStyle w:val="TAC"/>
              <w:rPr>
                <w:rFonts w:eastAsia="Batang"/>
              </w:rPr>
            </w:pPr>
            <w:r w:rsidRPr="008B3EDA">
              <w:t>17</w:t>
            </w:r>
          </w:p>
        </w:tc>
        <w:tc>
          <w:tcPr>
            <w:tcW w:w="1701" w:type="dxa"/>
          </w:tcPr>
          <w:p w14:paraId="22708970" w14:textId="77777777" w:rsidR="00F8748A" w:rsidRPr="00A20A0E" w:rsidRDefault="00F8748A" w:rsidP="008D381E">
            <w:pPr>
              <w:pStyle w:val="TAC"/>
              <w:rPr>
                <w:rFonts w:eastAsia="Batang"/>
              </w:rPr>
            </w:pPr>
            <w:r w:rsidRPr="008B3EDA">
              <w:t>35</w:t>
            </w:r>
          </w:p>
        </w:tc>
      </w:tr>
      <w:tr w:rsidR="00F8748A" w:rsidRPr="00A20A0E" w14:paraId="2367DAAB" w14:textId="77777777" w:rsidTr="008D381E">
        <w:trPr>
          <w:jc w:val="center"/>
        </w:trPr>
        <w:tc>
          <w:tcPr>
            <w:tcW w:w="2546" w:type="dxa"/>
            <w:shd w:val="clear" w:color="auto" w:fill="auto"/>
          </w:tcPr>
          <w:p w14:paraId="2D66A646" w14:textId="77777777" w:rsidR="00F8748A" w:rsidRPr="00A20A0E" w:rsidRDefault="00F8748A" w:rsidP="008D381E">
            <w:pPr>
              <w:pStyle w:val="TAC"/>
              <w:rPr>
                <w:rFonts w:eastAsia="Batang"/>
              </w:rPr>
            </w:pPr>
            <w:r w:rsidRPr="00A20A0E">
              <w:rPr>
                <w:rFonts w:eastAsia="Batang"/>
              </w:rPr>
              <w:t>6</w:t>
            </w:r>
          </w:p>
        </w:tc>
        <w:tc>
          <w:tcPr>
            <w:tcW w:w="1702" w:type="dxa"/>
            <w:shd w:val="clear" w:color="auto" w:fill="auto"/>
          </w:tcPr>
          <w:p w14:paraId="5605983B" w14:textId="77777777" w:rsidR="00F8748A" w:rsidRPr="00A20A0E" w:rsidRDefault="00F8748A" w:rsidP="008D381E">
            <w:pPr>
              <w:pStyle w:val="TAC"/>
              <w:rPr>
                <w:rFonts w:eastAsia="Batang"/>
              </w:rPr>
            </w:pPr>
            <w:r w:rsidRPr="00A20A0E">
              <w:rPr>
                <w:rFonts w:eastAsia="Batang"/>
              </w:rPr>
              <w:t>12</w:t>
            </w:r>
          </w:p>
        </w:tc>
        <w:tc>
          <w:tcPr>
            <w:tcW w:w="1559" w:type="dxa"/>
          </w:tcPr>
          <w:p w14:paraId="2FADF03E" w14:textId="77777777" w:rsidR="00F8748A" w:rsidRPr="00A20A0E" w:rsidRDefault="00F8748A" w:rsidP="008D381E">
            <w:pPr>
              <w:pStyle w:val="TAC"/>
              <w:rPr>
                <w:rFonts w:eastAsia="Batang"/>
              </w:rPr>
            </w:pPr>
            <w:r w:rsidRPr="008B3EDA">
              <w:t>21</w:t>
            </w:r>
          </w:p>
        </w:tc>
        <w:tc>
          <w:tcPr>
            <w:tcW w:w="1701" w:type="dxa"/>
          </w:tcPr>
          <w:p w14:paraId="3EE64813" w14:textId="77777777" w:rsidR="00F8748A" w:rsidRPr="00A20A0E" w:rsidRDefault="00F8748A" w:rsidP="008D381E">
            <w:pPr>
              <w:pStyle w:val="TAC"/>
              <w:rPr>
                <w:rFonts w:eastAsia="Batang"/>
              </w:rPr>
            </w:pPr>
            <w:r w:rsidRPr="008B3EDA">
              <w:t>44</w:t>
            </w:r>
          </w:p>
        </w:tc>
      </w:tr>
      <w:tr w:rsidR="00F8748A" w:rsidRPr="00A20A0E" w14:paraId="0BE2BC00" w14:textId="77777777" w:rsidTr="008D381E">
        <w:trPr>
          <w:jc w:val="center"/>
        </w:trPr>
        <w:tc>
          <w:tcPr>
            <w:tcW w:w="2546" w:type="dxa"/>
            <w:shd w:val="clear" w:color="auto" w:fill="auto"/>
          </w:tcPr>
          <w:p w14:paraId="623C9CD3" w14:textId="77777777" w:rsidR="00F8748A" w:rsidRPr="00A20A0E" w:rsidRDefault="00F8748A" w:rsidP="008D381E">
            <w:pPr>
              <w:pStyle w:val="TAC"/>
              <w:rPr>
                <w:rFonts w:eastAsia="Batang"/>
              </w:rPr>
            </w:pPr>
            <w:r w:rsidRPr="00A20A0E">
              <w:rPr>
                <w:rFonts w:eastAsia="Batang"/>
              </w:rPr>
              <w:t>7</w:t>
            </w:r>
          </w:p>
        </w:tc>
        <w:tc>
          <w:tcPr>
            <w:tcW w:w="1702" w:type="dxa"/>
            <w:shd w:val="clear" w:color="auto" w:fill="auto"/>
          </w:tcPr>
          <w:p w14:paraId="4A59282A" w14:textId="77777777" w:rsidR="00F8748A" w:rsidRPr="00A20A0E" w:rsidRDefault="00F8748A" w:rsidP="008D381E">
            <w:pPr>
              <w:pStyle w:val="TAC"/>
              <w:rPr>
                <w:rFonts w:eastAsia="Batang"/>
              </w:rPr>
            </w:pPr>
            <w:r w:rsidRPr="00A20A0E">
              <w:rPr>
                <w:rFonts w:eastAsia="Batang"/>
              </w:rPr>
              <w:t>13</w:t>
            </w:r>
          </w:p>
        </w:tc>
        <w:tc>
          <w:tcPr>
            <w:tcW w:w="1559" w:type="dxa"/>
          </w:tcPr>
          <w:p w14:paraId="5966A11B" w14:textId="77777777" w:rsidR="00F8748A" w:rsidRPr="00A20A0E" w:rsidRDefault="00F8748A" w:rsidP="008D381E">
            <w:pPr>
              <w:pStyle w:val="TAC"/>
              <w:rPr>
                <w:rFonts w:eastAsia="Batang"/>
              </w:rPr>
            </w:pPr>
            <w:r w:rsidRPr="008B3EDA">
              <w:t>25</w:t>
            </w:r>
          </w:p>
        </w:tc>
        <w:tc>
          <w:tcPr>
            <w:tcW w:w="1701" w:type="dxa"/>
          </w:tcPr>
          <w:p w14:paraId="513F7E72" w14:textId="77777777" w:rsidR="00F8748A" w:rsidRPr="00A20A0E" w:rsidRDefault="00F8748A" w:rsidP="008D381E">
            <w:pPr>
              <w:pStyle w:val="TAC"/>
              <w:rPr>
                <w:rFonts w:eastAsia="Batang"/>
              </w:rPr>
            </w:pPr>
            <w:r w:rsidRPr="008B3EDA">
              <w:t>52</w:t>
            </w:r>
          </w:p>
        </w:tc>
      </w:tr>
      <w:tr w:rsidR="00F8748A" w:rsidRPr="00A20A0E" w14:paraId="027B03C4" w14:textId="77777777" w:rsidTr="008D381E">
        <w:trPr>
          <w:jc w:val="center"/>
        </w:trPr>
        <w:tc>
          <w:tcPr>
            <w:tcW w:w="2546" w:type="dxa"/>
            <w:shd w:val="clear" w:color="auto" w:fill="auto"/>
          </w:tcPr>
          <w:p w14:paraId="145304A6" w14:textId="77777777" w:rsidR="00F8748A" w:rsidRPr="00A20A0E" w:rsidRDefault="00F8748A" w:rsidP="008D381E">
            <w:pPr>
              <w:pStyle w:val="TAC"/>
              <w:rPr>
                <w:rFonts w:eastAsia="Batang"/>
              </w:rPr>
            </w:pPr>
            <w:r w:rsidRPr="00A20A0E">
              <w:rPr>
                <w:rFonts w:eastAsia="Batang"/>
              </w:rPr>
              <w:t>8</w:t>
            </w:r>
          </w:p>
        </w:tc>
        <w:tc>
          <w:tcPr>
            <w:tcW w:w="1702" w:type="dxa"/>
            <w:shd w:val="clear" w:color="auto" w:fill="auto"/>
          </w:tcPr>
          <w:p w14:paraId="4FE61411" w14:textId="77777777" w:rsidR="00F8748A" w:rsidRPr="00A20A0E" w:rsidRDefault="00F8748A" w:rsidP="008D381E">
            <w:pPr>
              <w:pStyle w:val="TAC"/>
              <w:rPr>
                <w:rFonts w:eastAsia="Batang"/>
              </w:rPr>
            </w:pPr>
            <w:r w:rsidRPr="00A20A0E">
              <w:rPr>
                <w:rFonts w:eastAsia="Batang"/>
              </w:rPr>
              <w:t>15</w:t>
            </w:r>
          </w:p>
        </w:tc>
        <w:tc>
          <w:tcPr>
            <w:tcW w:w="1559" w:type="dxa"/>
          </w:tcPr>
          <w:p w14:paraId="489CC01E" w14:textId="77777777" w:rsidR="00F8748A" w:rsidRPr="00A20A0E" w:rsidRDefault="00F8748A" w:rsidP="008D381E">
            <w:pPr>
              <w:pStyle w:val="TAC"/>
              <w:rPr>
                <w:rFonts w:eastAsia="Batang"/>
              </w:rPr>
            </w:pPr>
            <w:r w:rsidRPr="008B3EDA">
              <w:t>31</w:t>
            </w:r>
          </w:p>
        </w:tc>
        <w:tc>
          <w:tcPr>
            <w:tcW w:w="1701" w:type="dxa"/>
          </w:tcPr>
          <w:p w14:paraId="408326F9" w14:textId="77777777" w:rsidR="00F8748A" w:rsidRPr="00A20A0E" w:rsidRDefault="00F8748A" w:rsidP="008D381E">
            <w:pPr>
              <w:pStyle w:val="TAC"/>
              <w:rPr>
                <w:rFonts w:eastAsia="Batang"/>
              </w:rPr>
            </w:pPr>
            <w:r w:rsidRPr="008B3EDA">
              <w:t>63</w:t>
            </w:r>
          </w:p>
        </w:tc>
      </w:tr>
      <w:tr w:rsidR="00F8748A" w:rsidRPr="00A20A0E" w14:paraId="0AC29C7D" w14:textId="77777777" w:rsidTr="008D381E">
        <w:trPr>
          <w:jc w:val="center"/>
        </w:trPr>
        <w:tc>
          <w:tcPr>
            <w:tcW w:w="2546" w:type="dxa"/>
            <w:shd w:val="clear" w:color="auto" w:fill="auto"/>
          </w:tcPr>
          <w:p w14:paraId="444C197F" w14:textId="77777777" w:rsidR="00F8748A" w:rsidRPr="00A20A0E" w:rsidRDefault="00F8748A" w:rsidP="008D381E">
            <w:pPr>
              <w:pStyle w:val="TAC"/>
              <w:rPr>
                <w:rFonts w:eastAsia="Batang"/>
              </w:rPr>
            </w:pPr>
            <w:r w:rsidRPr="00A20A0E">
              <w:rPr>
                <w:rFonts w:eastAsia="Batang"/>
              </w:rPr>
              <w:t>9</w:t>
            </w:r>
          </w:p>
        </w:tc>
        <w:tc>
          <w:tcPr>
            <w:tcW w:w="1702" w:type="dxa"/>
            <w:shd w:val="clear" w:color="auto" w:fill="auto"/>
          </w:tcPr>
          <w:p w14:paraId="367AE5D2" w14:textId="77777777" w:rsidR="00F8748A" w:rsidRPr="00A20A0E" w:rsidRDefault="00F8748A" w:rsidP="008D381E">
            <w:pPr>
              <w:pStyle w:val="TAC"/>
              <w:rPr>
                <w:rFonts w:eastAsia="Batang"/>
              </w:rPr>
            </w:pPr>
            <w:r w:rsidRPr="00A20A0E">
              <w:rPr>
                <w:rFonts w:eastAsia="Batang"/>
              </w:rPr>
              <w:t>17</w:t>
            </w:r>
          </w:p>
        </w:tc>
        <w:tc>
          <w:tcPr>
            <w:tcW w:w="1559" w:type="dxa"/>
          </w:tcPr>
          <w:p w14:paraId="23CF7B1D" w14:textId="77777777" w:rsidR="00F8748A" w:rsidRPr="00A20A0E" w:rsidRDefault="00F8748A" w:rsidP="008D381E">
            <w:pPr>
              <w:pStyle w:val="TAC"/>
              <w:rPr>
                <w:rFonts w:eastAsia="Batang"/>
              </w:rPr>
            </w:pPr>
            <w:r w:rsidRPr="008B3EDA">
              <w:t>40</w:t>
            </w:r>
          </w:p>
        </w:tc>
        <w:tc>
          <w:tcPr>
            <w:tcW w:w="1701" w:type="dxa"/>
          </w:tcPr>
          <w:p w14:paraId="69B2C87F" w14:textId="77777777" w:rsidR="00F8748A" w:rsidRPr="00A20A0E" w:rsidRDefault="00F8748A" w:rsidP="008D381E">
            <w:pPr>
              <w:pStyle w:val="TAC"/>
              <w:rPr>
                <w:rFonts w:eastAsia="Batang"/>
              </w:rPr>
            </w:pPr>
            <w:r w:rsidRPr="008B3EDA">
              <w:t>82</w:t>
            </w:r>
          </w:p>
        </w:tc>
      </w:tr>
      <w:tr w:rsidR="00F8748A" w:rsidRPr="00A20A0E" w14:paraId="4D5FD757" w14:textId="77777777" w:rsidTr="008D381E">
        <w:trPr>
          <w:jc w:val="center"/>
        </w:trPr>
        <w:tc>
          <w:tcPr>
            <w:tcW w:w="2546" w:type="dxa"/>
            <w:shd w:val="clear" w:color="auto" w:fill="auto"/>
          </w:tcPr>
          <w:p w14:paraId="66FA0D8C" w14:textId="77777777" w:rsidR="00F8748A" w:rsidRPr="00A20A0E" w:rsidRDefault="00F8748A" w:rsidP="008D381E">
            <w:pPr>
              <w:pStyle w:val="TAC"/>
              <w:rPr>
                <w:rFonts w:eastAsia="Batang"/>
              </w:rPr>
            </w:pPr>
            <w:r w:rsidRPr="00A20A0E">
              <w:rPr>
                <w:rFonts w:eastAsia="Batang"/>
              </w:rPr>
              <w:t>10</w:t>
            </w:r>
          </w:p>
        </w:tc>
        <w:tc>
          <w:tcPr>
            <w:tcW w:w="1702" w:type="dxa"/>
            <w:shd w:val="clear" w:color="auto" w:fill="auto"/>
          </w:tcPr>
          <w:p w14:paraId="21E69F29" w14:textId="77777777" w:rsidR="00F8748A" w:rsidRPr="00A20A0E" w:rsidRDefault="00F8748A" w:rsidP="008D381E">
            <w:pPr>
              <w:pStyle w:val="TAC"/>
              <w:rPr>
                <w:rFonts w:eastAsia="Batang"/>
              </w:rPr>
            </w:pPr>
            <w:r w:rsidRPr="00A20A0E">
              <w:rPr>
                <w:rFonts w:eastAsia="Batang"/>
              </w:rPr>
              <w:t>19</w:t>
            </w:r>
          </w:p>
        </w:tc>
        <w:tc>
          <w:tcPr>
            <w:tcW w:w="1559" w:type="dxa"/>
          </w:tcPr>
          <w:p w14:paraId="27749F91" w14:textId="77777777" w:rsidR="00F8748A" w:rsidRPr="00A20A0E" w:rsidRDefault="00F8748A" w:rsidP="008D381E">
            <w:pPr>
              <w:pStyle w:val="TAC"/>
              <w:rPr>
                <w:rFonts w:eastAsia="Batang"/>
              </w:rPr>
            </w:pPr>
            <w:r w:rsidRPr="008B3EDA">
              <w:t>51</w:t>
            </w:r>
          </w:p>
        </w:tc>
        <w:tc>
          <w:tcPr>
            <w:tcW w:w="1701" w:type="dxa"/>
          </w:tcPr>
          <w:p w14:paraId="401A55F1" w14:textId="77777777" w:rsidR="00F8748A" w:rsidRPr="00A20A0E" w:rsidRDefault="00F8748A" w:rsidP="008D381E">
            <w:pPr>
              <w:pStyle w:val="TAC"/>
              <w:rPr>
                <w:rFonts w:eastAsia="Batang"/>
              </w:rPr>
            </w:pPr>
            <w:r w:rsidRPr="008B3EDA">
              <w:t>104</w:t>
            </w:r>
          </w:p>
        </w:tc>
      </w:tr>
      <w:tr w:rsidR="00F8748A" w:rsidRPr="00A20A0E" w14:paraId="52A77AC8" w14:textId="77777777" w:rsidTr="008D381E">
        <w:trPr>
          <w:jc w:val="center"/>
        </w:trPr>
        <w:tc>
          <w:tcPr>
            <w:tcW w:w="2546" w:type="dxa"/>
            <w:shd w:val="clear" w:color="auto" w:fill="auto"/>
          </w:tcPr>
          <w:p w14:paraId="70D507CF" w14:textId="77777777" w:rsidR="00F8748A" w:rsidRPr="00A20A0E" w:rsidRDefault="00F8748A" w:rsidP="008D381E">
            <w:pPr>
              <w:pStyle w:val="TAC"/>
              <w:rPr>
                <w:rFonts w:eastAsia="Batang"/>
              </w:rPr>
            </w:pPr>
            <w:r w:rsidRPr="00A20A0E">
              <w:rPr>
                <w:rFonts w:eastAsia="Batang"/>
              </w:rPr>
              <w:t>11</w:t>
            </w:r>
          </w:p>
        </w:tc>
        <w:tc>
          <w:tcPr>
            <w:tcW w:w="1702" w:type="dxa"/>
            <w:shd w:val="clear" w:color="auto" w:fill="auto"/>
          </w:tcPr>
          <w:p w14:paraId="37997CEC" w14:textId="77777777" w:rsidR="00F8748A" w:rsidRPr="00A20A0E" w:rsidRDefault="00F8748A" w:rsidP="008D381E">
            <w:pPr>
              <w:pStyle w:val="TAC"/>
              <w:rPr>
                <w:rFonts w:eastAsia="Batang"/>
              </w:rPr>
            </w:pPr>
            <w:r w:rsidRPr="009B331E">
              <w:rPr>
                <w:rFonts w:eastAsia="Batang"/>
                <w:highlight w:val="yellow"/>
              </w:rPr>
              <w:t>23</w:t>
            </w:r>
          </w:p>
        </w:tc>
        <w:tc>
          <w:tcPr>
            <w:tcW w:w="1559" w:type="dxa"/>
          </w:tcPr>
          <w:p w14:paraId="165A32CB" w14:textId="77777777" w:rsidR="00F8748A" w:rsidRPr="009C05FF" w:rsidRDefault="00F8748A" w:rsidP="008D381E">
            <w:pPr>
              <w:pStyle w:val="TAC"/>
              <w:rPr>
                <w:rFonts w:eastAsia="Batang"/>
              </w:rPr>
            </w:pPr>
            <w:r w:rsidRPr="009C05FF">
              <w:t>63</w:t>
            </w:r>
          </w:p>
        </w:tc>
        <w:tc>
          <w:tcPr>
            <w:tcW w:w="1701" w:type="dxa"/>
          </w:tcPr>
          <w:p w14:paraId="1D5B4D0C" w14:textId="77777777" w:rsidR="00F8748A" w:rsidRPr="009C05FF" w:rsidRDefault="00F8748A" w:rsidP="008D381E">
            <w:pPr>
              <w:pStyle w:val="TAC"/>
              <w:rPr>
                <w:rFonts w:eastAsia="Batang"/>
              </w:rPr>
            </w:pPr>
            <w:r w:rsidRPr="009C05FF">
              <w:t>127</w:t>
            </w:r>
          </w:p>
        </w:tc>
      </w:tr>
      <w:tr w:rsidR="00F8748A" w:rsidRPr="00A20A0E" w14:paraId="1F413095" w14:textId="77777777" w:rsidTr="008D381E">
        <w:trPr>
          <w:jc w:val="center"/>
        </w:trPr>
        <w:tc>
          <w:tcPr>
            <w:tcW w:w="2546" w:type="dxa"/>
            <w:shd w:val="clear" w:color="auto" w:fill="auto"/>
          </w:tcPr>
          <w:p w14:paraId="7E1E380C" w14:textId="77777777" w:rsidR="00F8748A" w:rsidRPr="00A20A0E" w:rsidRDefault="00F8748A" w:rsidP="008D381E">
            <w:pPr>
              <w:pStyle w:val="TAC"/>
              <w:rPr>
                <w:rFonts w:eastAsia="Batang"/>
              </w:rPr>
            </w:pPr>
            <w:r w:rsidRPr="00A20A0E">
              <w:rPr>
                <w:rFonts w:eastAsia="Batang"/>
              </w:rPr>
              <w:t>12</w:t>
            </w:r>
          </w:p>
        </w:tc>
        <w:tc>
          <w:tcPr>
            <w:tcW w:w="1702" w:type="dxa"/>
            <w:shd w:val="clear" w:color="auto" w:fill="auto"/>
          </w:tcPr>
          <w:p w14:paraId="68592C0D" w14:textId="77777777" w:rsidR="00F8748A" w:rsidRPr="00A20A0E" w:rsidRDefault="00F8748A" w:rsidP="008D381E">
            <w:pPr>
              <w:pStyle w:val="TAC"/>
              <w:rPr>
                <w:rFonts w:eastAsia="Batang"/>
              </w:rPr>
            </w:pPr>
            <w:r w:rsidRPr="00A20A0E">
              <w:rPr>
                <w:rFonts w:eastAsia="Batang"/>
              </w:rPr>
              <w:t>27</w:t>
            </w:r>
          </w:p>
        </w:tc>
        <w:tc>
          <w:tcPr>
            <w:tcW w:w="1559" w:type="dxa"/>
          </w:tcPr>
          <w:p w14:paraId="3FFBED21" w14:textId="77777777" w:rsidR="00F8748A" w:rsidRPr="00A20A0E" w:rsidRDefault="00F8748A" w:rsidP="008D381E">
            <w:pPr>
              <w:pStyle w:val="TAC"/>
              <w:rPr>
                <w:rFonts w:eastAsia="Batang"/>
              </w:rPr>
            </w:pPr>
            <w:r w:rsidRPr="008B3EDA">
              <w:t>81</w:t>
            </w:r>
          </w:p>
        </w:tc>
        <w:tc>
          <w:tcPr>
            <w:tcW w:w="1701" w:type="dxa"/>
          </w:tcPr>
          <w:p w14:paraId="3EC4CEE0" w14:textId="77777777" w:rsidR="00F8748A" w:rsidRPr="00A20A0E" w:rsidRDefault="00F8748A" w:rsidP="008D381E">
            <w:pPr>
              <w:pStyle w:val="TAC"/>
              <w:rPr>
                <w:rFonts w:eastAsia="Batang"/>
              </w:rPr>
            </w:pPr>
            <w:r w:rsidRPr="008B3EDA">
              <w:t>164</w:t>
            </w:r>
          </w:p>
        </w:tc>
      </w:tr>
      <w:tr w:rsidR="00F8748A" w:rsidRPr="00A20A0E" w14:paraId="3A5DB3B2" w14:textId="77777777" w:rsidTr="008D381E">
        <w:trPr>
          <w:jc w:val="center"/>
        </w:trPr>
        <w:tc>
          <w:tcPr>
            <w:tcW w:w="2546" w:type="dxa"/>
            <w:shd w:val="clear" w:color="auto" w:fill="auto"/>
          </w:tcPr>
          <w:p w14:paraId="22F1895D" w14:textId="77777777" w:rsidR="00F8748A" w:rsidRPr="00A20A0E" w:rsidRDefault="00F8748A" w:rsidP="008D381E">
            <w:pPr>
              <w:pStyle w:val="TAC"/>
              <w:rPr>
                <w:rFonts w:eastAsia="Batang"/>
              </w:rPr>
            </w:pPr>
            <w:r w:rsidRPr="00A20A0E">
              <w:rPr>
                <w:rFonts w:eastAsia="Batang"/>
              </w:rPr>
              <w:t>13</w:t>
            </w:r>
          </w:p>
        </w:tc>
        <w:tc>
          <w:tcPr>
            <w:tcW w:w="1702" w:type="dxa"/>
            <w:shd w:val="clear" w:color="auto" w:fill="auto"/>
          </w:tcPr>
          <w:p w14:paraId="272F8855" w14:textId="77777777" w:rsidR="00F8748A" w:rsidRPr="00A20A0E" w:rsidRDefault="00F8748A" w:rsidP="008D381E">
            <w:pPr>
              <w:pStyle w:val="TAC"/>
              <w:rPr>
                <w:rFonts w:eastAsia="Batang"/>
              </w:rPr>
            </w:pPr>
            <w:r w:rsidRPr="00A20A0E">
              <w:rPr>
                <w:rFonts w:eastAsia="Batang"/>
              </w:rPr>
              <w:t>34</w:t>
            </w:r>
          </w:p>
        </w:tc>
        <w:tc>
          <w:tcPr>
            <w:tcW w:w="1559" w:type="dxa"/>
          </w:tcPr>
          <w:p w14:paraId="658DECA9" w14:textId="77777777" w:rsidR="00F8748A" w:rsidRPr="00A20A0E" w:rsidRDefault="00F8748A" w:rsidP="008D381E">
            <w:pPr>
              <w:pStyle w:val="TAC"/>
              <w:rPr>
                <w:rFonts w:eastAsia="Batang"/>
              </w:rPr>
            </w:pPr>
            <w:r w:rsidRPr="008B3EDA">
              <w:t>114</w:t>
            </w:r>
          </w:p>
        </w:tc>
        <w:tc>
          <w:tcPr>
            <w:tcW w:w="1701" w:type="dxa"/>
          </w:tcPr>
          <w:p w14:paraId="10BCE9B0" w14:textId="77777777" w:rsidR="00F8748A" w:rsidRPr="00A20A0E" w:rsidRDefault="00F8748A" w:rsidP="008D381E">
            <w:pPr>
              <w:pStyle w:val="TAC"/>
              <w:rPr>
                <w:rFonts w:eastAsia="Batang"/>
              </w:rPr>
            </w:pPr>
            <w:r w:rsidRPr="008B3EDA">
              <w:t>230</w:t>
            </w:r>
          </w:p>
        </w:tc>
      </w:tr>
      <w:tr w:rsidR="00F8748A" w:rsidRPr="00A20A0E" w14:paraId="2A6F1009" w14:textId="77777777" w:rsidTr="008D381E">
        <w:trPr>
          <w:jc w:val="center"/>
        </w:trPr>
        <w:tc>
          <w:tcPr>
            <w:tcW w:w="2546" w:type="dxa"/>
            <w:shd w:val="clear" w:color="auto" w:fill="auto"/>
          </w:tcPr>
          <w:p w14:paraId="37C37454" w14:textId="77777777" w:rsidR="00F8748A" w:rsidRPr="00A20A0E" w:rsidRDefault="00F8748A" w:rsidP="008D381E">
            <w:pPr>
              <w:pStyle w:val="TAC"/>
              <w:rPr>
                <w:rFonts w:eastAsia="Batang"/>
              </w:rPr>
            </w:pPr>
            <w:r w:rsidRPr="00A20A0E">
              <w:rPr>
                <w:rFonts w:eastAsia="Batang"/>
              </w:rPr>
              <w:t>14</w:t>
            </w:r>
          </w:p>
        </w:tc>
        <w:tc>
          <w:tcPr>
            <w:tcW w:w="1702" w:type="dxa"/>
            <w:shd w:val="clear" w:color="auto" w:fill="auto"/>
          </w:tcPr>
          <w:p w14:paraId="60528AFD" w14:textId="77777777" w:rsidR="00F8748A" w:rsidRPr="00A20A0E" w:rsidRDefault="00F8748A" w:rsidP="008D381E">
            <w:pPr>
              <w:pStyle w:val="TAC"/>
              <w:rPr>
                <w:rFonts w:eastAsia="Batang"/>
              </w:rPr>
            </w:pPr>
            <w:r w:rsidRPr="009B331E">
              <w:rPr>
                <w:rFonts w:eastAsia="Batang"/>
                <w:highlight w:val="yellow"/>
              </w:rPr>
              <w:t>46</w:t>
            </w:r>
          </w:p>
        </w:tc>
        <w:tc>
          <w:tcPr>
            <w:tcW w:w="1559" w:type="dxa"/>
          </w:tcPr>
          <w:p w14:paraId="59AAE8E5" w14:textId="77777777" w:rsidR="00F8748A" w:rsidRPr="00A20A0E" w:rsidRDefault="00F8748A" w:rsidP="008D381E">
            <w:pPr>
              <w:pStyle w:val="TAC"/>
              <w:rPr>
                <w:rFonts w:eastAsia="Batang"/>
              </w:rPr>
            </w:pPr>
            <w:r w:rsidRPr="008B3EDA">
              <w:t>190</w:t>
            </w:r>
          </w:p>
        </w:tc>
        <w:tc>
          <w:tcPr>
            <w:tcW w:w="1701" w:type="dxa"/>
          </w:tcPr>
          <w:p w14:paraId="0CB582FE" w14:textId="77777777" w:rsidR="00F8748A" w:rsidRPr="00A20A0E" w:rsidRDefault="00F8748A" w:rsidP="008D381E">
            <w:pPr>
              <w:pStyle w:val="TAC"/>
              <w:rPr>
                <w:rFonts w:eastAsia="Batang"/>
              </w:rPr>
            </w:pPr>
            <w:r w:rsidRPr="008B3EDA">
              <w:t>383</w:t>
            </w:r>
          </w:p>
        </w:tc>
      </w:tr>
      <w:tr w:rsidR="00F8748A" w:rsidRPr="00A20A0E" w14:paraId="65E01D39" w14:textId="77777777" w:rsidTr="008D381E">
        <w:trPr>
          <w:jc w:val="center"/>
        </w:trPr>
        <w:tc>
          <w:tcPr>
            <w:tcW w:w="2546" w:type="dxa"/>
            <w:shd w:val="clear" w:color="auto" w:fill="auto"/>
          </w:tcPr>
          <w:p w14:paraId="01C6E0DF" w14:textId="77777777" w:rsidR="00F8748A" w:rsidRPr="00A20A0E" w:rsidRDefault="00F8748A" w:rsidP="008D381E">
            <w:pPr>
              <w:pStyle w:val="TAC"/>
              <w:rPr>
                <w:rFonts w:eastAsia="Batang"/>
              </w:rPr>
            </w:pPr>
            <w:r w:rsidRPr="00A20A0E">
              <w:rPr>
                <w:rFonts w:eastAsia="Batang"/>
              </w:rPr>
              <w:t>15</w:t>
            </w:r>
          </w:p>
        </w:tc>
        <w:tc>
          <w:tcPr>
            <w:tcW w:w="1702" w:type="dxa"/>
            <w:shd w:val="clear" w:color="auto" w:fill="auto"/>
          </w:tcPr>
          <w:p w14:paraId="45AD75F2" w14:textId="77777777" w:rsidR="00F8748A" w:rsidRPr="00A20A0E" w:rsidRDefault="00F8748A" w:rsidP="008D381E">
            <w:pPr>
              <w:pStyle w:val="TAC"/>
              <w:rPr>
                <w:rFonts w:eastAsia="Batang"/>
              </w:rPr>
            </w:pPr>
            <w:r w:rsidRPr="00A20A0E">
              <w:rPr>
                <w:rFonts w:eastAsia="Batang"/>
              </w:rPr>
              <w:t>69</w:t>
            </w:r>
          </w:p>
        </w:tc>
        <w:tc>
          <w:tcPr>
            <w:tcW w:w="1559" w:type="dxa"/>
          </w:tcPr>
          <w:p w14:paraId="2A92A1D4" w14:textId="77777777" w:rsidR="00F8748A" w:rsidRPr="00A20A0E" w:rsidRDefault="00F8748A" w:rsidP="008D381E">
            <w:pPr>
              <w:pStyle w:val="TAC"/>
              <w:rPr>
                <w:rFonts w:eastAsia="Batang"/>
              </w:rPr>
            </w:pPr>
            <w:r w:rsidRPr="008B3EDA">
              <w:t>285</w:t>
            </w:r>
          </w:p>
        </w:tc>
        <w:tc>
          <w:tcPr>
            <w:tcW w:w="1701" w:type="dxa"/>
          </w:tcPr>
          <w:p w14:paraId="5657157C" w14:textId="77777777" w:rsidR="00F8748A" w:rsidRPr="00A20A0E" w:rsidRDefault="00F8748A" w:rsidP="008D381E">
            <w:pPr>
              <w:pStyle w:val="TAC"/>
              <w:rPr>
                <w:rFonts w:eastAsia="Batang"/>
              </w:rPr>
            </w:pPr>
            <w:r w:rsidRPr="008B3EDA">
              <w:t>575</w:t>
            </w:r>
          </w:p>
        </w:tc>
      </w:tr>
    </w:tbl>
    <w:p w14:paraId="4126FFA4" w14:textId="61CCF1AF" w:rsidR="00BF3625" w:rsidRDefault="00C24D8A" w:rsidP="00A66B48">
      <w:pPr>
        <w:pBdr>
          <w:bottom w:val="single" w:sz="4" w:space="1" w:color="auto"/>
        </w:pBdr>
        <w:rPr>
          <w:rFonts w:ascii="Arial" w:hAnsi="Arial" w:cs="Arial"/>
        </w:rPr>
      </w:pPr>
      <w:r>
        <w:rPr>
          <w:rFonts w:ascii="Arial" w:hAnsi="Arial" w:cs="Arial"/>
        </w:rPr>
        <w:t xml:space="preserve"> </w:t>
      </w:r>
    </w:p>
    <w:p w14:paraId="3E2F8F99" w14:textId="012DC007" w:rsidR="002419A5" w:rsidRDefault="00225956" w:rsidP="00A66B48">
      <w:pPr>
        <w:pBdr>
          <w:bottom w:val="single" w:sz="4" w:space="1" w:color="auto"/>
        </w:pBdr>
        <w:rPr>
          <w:rFonts w:ascii="Arial" w:hAnsi="Arial" w:cs="Arial"/>
        </w:rPr>
      </w:pPr>
      <w:r>
        <w:rPr>
          <w:rFonts w:ascii="Arial" w:hAnsi="Arial" w:cs="Arial"/>
        </w:rPr>
        <w:t>The choice of Ncs should make</w:t>
      </w:r>
      <w:r w:rsidR="008E6BB6">
        <w:rPr>
          <w:rFonts w:ascii="Arial" w:hAnsi="Arial" w:cs="Arial"/>
        </w:rPr>
        <w:t xml:space="preserve"> sure that</w:t>
      </w:r>
      <w:r>
        <w:rPr>
          <w:rFonts w:ascii="Arial" w:hAnsi="Arial" w:cs="Arial"/>
        </w:rPr>
        <w:t xml:space="preserve"> the </w:t>
      </w:r>
      <w:r w:rsidR="008E6BB6">
        <w:rPr>
          <w:rFonts w:ascii="Arial" w:hAnsi="Arial" w:cs="Arial"/>
        </w:rPr>
        <w:t xml:space="preserve">time </w:t>
      </w:r>
      <w:r w:rsidR="00EA1FDA">
        <w:rPr>
          <w:rFonts w:ascii="Arial" w:hAnsi="Arial" w:cs="Arial"/>
        </w:rPr>
        <w:t>delay</w:t>
      </w:r>
      <w:r w:rsidR="00EB123F">
        <w:rPr>
          <w:rFonts w:ascii="Arial" w:hAnsi="Arial" w:cs="Arial"/>
        </w:rPr>
        <w:t xml:space="preserve"> between different </w:t>
      </w:r>
      <w:r w:rsidR="008E6BB6">
        <w:rPr>
          <w:rFonts w:ascii="Arial" w:hAnsi="Arial" w:cs="Arial"/>
        </w:rPr>
        <w:t>shifts</w:t>
      </w:r>
      <w:r w:rsidR="00EA1FDA">
        <w:rPr>
          <w:rFonts w:ascii="Arial" w:hAnsi="Arial" w:cs="Arial"/>
        </w:rPr>
        <w:t xml:space="preserve"> could cover the cell range delay </w:t>
      </w:r>
      <w:r w:rsidR="007515DB">
        <w:rPr>
          <w:rFonts w:ascii="Arial" w:hAnsi="Arial" w:cs="Arial"/>
        </w:rPr>
        <w:t xml:space="preserve">and propagation delay. </w:t>
      </w:r>
      <w:r w:rsidR="00AC6FCD">
        <w:rPr>
          <w:rFonts w:ascii="Arial" w:hAnsi="Arial" w:cs="Arial"/>
        </w:rPr>
        <w:t xml:space="preserve">To settle this issue, we need to </w:t>
      </w:r>
      <w:r w:rsidR="004B0C9F">
        <w:rPr>
          <w:rFonts w:ascii="Arial" w:hAnsi="Arial" w:cs="Arial"/>
        </w:rPr>
        <w:t>calculate</w:t>
      </w:r>
      <w:r w:rsidR="00AC6FCD">
        <w:rPr>
          <w:rFonts w:ascii="Arial" w:hAnsi="Arial" w:cs="Arial"/>
        </w:rPr>
        <w:t xml:space="preserve"> the </w:t>
      </w:r>
      <w:r>
        <w:rPr>
          <w:rFonts w:ascii="Arial" w:hAnsi="Arial" w:cs="Arial"/>
        </w:rPr>
        <w:t>cell range delay</w:t>
      </w:r>
      <w:r w:rsidR="004B0C9F">
        <w:rPr>
          <w:rFonts w:ascii="Arial" w:hAnsi="Arial" w:cs="Arial"/>
        </w:rPr>
        <w:t xml:space="preserve"> for different </w:t>
      </w:r>
      <w:r w:rsidR="00517CAC">
        <w:rPr>
          <w:rFonts w:ascii="Arial" w:hAnsi="Arial" w:cs="Arial"/>
        </w:rPr>
        <w:t xml:space="preserve">SCS and propagation channel. </w:t>
      </w:r>
    </w:p>
    <w:p w14:paraId="532C8C9B" w14:textId="056E386E" w:rsidR="002419A5" w:rsidRDefault="00A372D7" w:rsidP="00A66B48">
      <w:pPr>
        <w:pBdr>
          <w:bottom w:val="single" w:sz="4" w:space="1" w:color="auto"/>
        </w:pBdr>
        <w:rPr>
          <w:rFonts w:ascii="Arial" w:hAnsi="Arial" w:cs="Arial"/>
        </w:rPr>
      </w:pPr>
      <m:oMathPara>
        <m:oMath>
          <m:r>
            <w:rPr>
              <w:rFonts w:ascii="Cambria Math" w:hAnsi="Cambria Math" w:cs="Arial"/>
            </w:rPr>
            <m:t>cel</m:t>
          </m:r>
          <m:sSub>
            <m:sSubPr>
              <m:ctrlPr>
                <w:rPr>
                  <w:rFonts w:ascii="Cambria Math" w:hAnsi="Cambria Math" w:cs="Arial"/>
                  <w:i/>
                </w:rPr>
              </m:ctrlPr>
            </m:sSubPr>
            <m:e>
              <m:r>
                <w:rPr>
                  <w:rFonts w:ascii="Cambria Math" w:hAnsi="Cambria Math" w:cs="Arial"/>
                </w:rPr>
                <m:t>l</m:t>
              </m:r>
            </m:e>
            <m:sub>
              <m:r>
                <w:rPr>
                  <w:rFonts w:ascii="Cambria Math" w:hAnsi="Cambria Math" w:cs="Arial"/>
                </w:rPr>
                <m:t>rang</m:t>
              </m:r>
              <m:sSub>
                <m:sSubPr>
                  <m:ctrlPr>
                    <w:rPr>
                      <w:rFonts w:ascii="Cambria Math" w:hAnsi="Cambria Math" w:cs="Arial"/>
                      <w:i/>
                    </w:rPr>
                  </m:ctrlPr>
                </m:sSubPr>
                <m:e>
                  <m:r>
                    <w:rPr>
                      <w:rFonts w:ascii="Cambria Math" w:hAnsi="Cambria Math" w:cs="Arial"/>
                    </w:rPr>
                    <m:t>e</m:t>
                  </m:r>
                </m:e>
                <m:sub>
                  <m:r>
                    <w:rPr>
                      <w:rFonts w:ascii="Cambria Math" w:hAnsi="Cambria Math" w:cs="Arial"/>
                    </w:rPr>
                    <m:t>delay</m:t>
                  </m:r>
                </m:sub>
              </m:sSub>
            </m:sub>
          </m:sSub>
          <m:r>
            <w:rPr>
              <w:rFonts w:ascii="Cambria Math" w:hAnsi="Cambria Math" w:cs="Arial"/>
            </w:rPr>
            <m:t>≈(</m:t>
          </m:r>
          <m:d>
            <m:dPr>
              <m:ctrlPr>
                <w:rPr>
                  <w:rFonts w:ascii="Cambria Math" w:hAnsi="Cambria Math" w:cs="Arial"/>
                  <w:i/>
                </w:rPr>
              </m:ctrlPr>
            </m:dPr>
            <m:e>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N</m:t>
                      </m:r>
                    </m:e>
                    <m:sub>
                      <m:r>
                        <w:rPr>
                          <w:rFonts w:ascii="Cambria Math" w:hAnsi="Cambria Math" w:cs="Arial"/>
                        </w:rPr>
                        <m:t>CS</m:t>
                      </m:r>
                    </m:sub>
                  </m:sSub>
                </m:num>
                <m:den>
                  <m:sSub>
                    <m:sSubPr>
                      <m:ctrlPr>
                        <w:rPr>
                          <w:rFonts w:ascii="Cambria Math" w:hAnsi="Cambria Math" w:cs="Arial"/>
                          <w:i/>
                        </w:rPr>
                      </m:ctrlPr>
                    </m:sSubPr>
                    <m:e>
                      <m:r>
                        <w:rPr>
                          <w:rFonts w:ascii="Cambria Math" w:hAnsi="Cambria Math" w:cs="Arial"/>
                        </w:rPr>
                        <m:t>L</m:t>
                      </m:r>
                    </m:e>
                    <m:sub>
                      <m:r>
                        <w:rPr>
                          <w:rFonts w:ascii="Cambria Math" w:hAnsi="Cambria Math" w:cs="Arial"/>
                        </w:rPr>
                        <m:t>RA</m:t>
                      </m:r>
                    </m:sub>
                  </m:sSub>
                </m:den>
              </m:f>
            </m:e>
          </m:d>
          <m:r>
            <w:rPr>
              <w:rFonts w:ascii="Cambria Math" w:hAnsi="Cambria Math" w:cs="Arial"/>
            </w:rPr>
            <m:t>*symbolDuration-</m:t>
          </m:r>
          <m:sSub>
            <m:sSubPr>
              <m:ctrlPr>
                <w:rPr>
                  <w:rFonts w:ascii="Cambria Math" w:hAnsi="Cambria Math" w:cs="Arial"/>
                  <w:i/>
                </w:rPr>
              </m:ctrlPr>
            </m:sSubPr>
            <m:e>
              <m:r>
                <w:rPr>
                  <w:rFonts w:ascii="Cambria Math" w:hAnsi="Cambria Math" w:cs="Arial"/>
                </w:rPr>
                <m:t>TimeErrorTolerance</m:t>
              </m:r>
            </m:e>
            <m:sub>
              <m:r>
                <w:rPr>
                  <w:rFonts w:ascii="Cambria Math" w:hAnsi="Cambria Math" w:cs="Arial"/>
                </w:rPr>
                <m:t>fading</m:t>
              </m:r>
            </m:sub>
          </m:sSub>
          <m:r>
            <w:rPr>
              <w:rFonts w:ascii="Cambria Math" w:hAnsi="Cambria Math" w:cs="Arial"/>
            </w:rPr>
            <m:t>)/2</m:t>
          </m:r>
        </m:oMath>
      </m:oMathPara>
    </w:p>
    <w:p w14:paraId="5452FA6F" w14:textId="0E5E550F" w:rsidR="003E7317" w:rsidRDefault="004108CF" w:rsidP="00A66B48">
      <w:pPr>
        <w:pBdr>
          <w:bottom w:val="single" w:sz="4" w:space="1" w:color="auto"/>
        </w:pBdr>
        <w:rPr>
          <w:rFonts w:ascii="Arial" w:hAnsi="Arial" w:cs="Arial"/>
        </w:rPr>
      </w:pPr>
      <w:r>
        <w:rPr>
          <w:rFonts w:ascii="Arial" w:hAnsi="Arial" w:cs="Arial"/>
        </w:rPr>
        <w:t>Where</w:t>
      </w:r>
    </w:p>
    <w:p w14:paraId="53F1E708" w14:textId="26F7BA6C" w:rsidR="003E7317" w:rsidRDefault="0022467D" w:rsidP="00A66B48">
      <w:pPr>
        <w:pBdr>
          <w:bottom w:val="single" w:sz="4" w:space="1" w:color="auto"/>
        </w:pBdr>
        <w:rPr>
          <w:rFonts w:ascii="Arial" w:hAnsi="Arial" w:cs="Arial"/>
        </w:rPr>
      </w:pPr>
      <m:oMathPara>
        <m:oMath>
          <m:r>
            <w:rPr>
              <w:rFonts w:ascii="Cambria Math" w:hAnsi="Cambria Math" w:cs="Arial"/>
            </w:rPr>
            <m:t>symbolDuration≈</m:t>
          </m:r>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r>
                      <w:rPr>
                        <w:rFonts w:ascii="Cambria Math" w:hAnsi="Cambria Math" w:cs="Arial"/>
                      </w:rPr>
                      <m:t>71.4us</m:t>
                    </m:r>
                  </m:e>
                  <m:e>
                    <m:r>
                      <w:rPr>
                        <w:rFonts w:ascii="Cambria Math" w:hAnsi="Cambria Math" w:cs="Arial"/>
                      </w:rPr>
                      <m:t>15kHz SCS</m:t>
                    </m:r>
                  </m:e>
                </m:mr>
                <m:mr>
                  <m:e>
                    <m:r>
                      <w:rPr>
                        <w:rFonts w:ascii="Cambria Math" w:hAnsi="Cambria Math" w:cs="Arial"/>
                      </w:rPr>
                      <m:t>35.7us</m:t>
                    </m:r>
                  </m:e>
                  <m:e>
                    <m:r>
                      <w:rPr>
                        <w:rFonts w:ascii="Cambria Math" w:hAnsi="Cambria Math" w:cs="Arial"/>
                      </w:rPr>
                      <m:t>30kHz SCS</m:t>
                    </m:r>
                  </m:e>
                </m:mr>
              </m:m>
            </m:e>
          </m:d>
        </m:oMath>
      </m:oMathPara>
    </w:p>
    <w:p w14:paraId="36BB8C88" w14:textId="1A922F0C" w:rsidR="004108CF" w:rsidRDefault="003C34C1" w:rsidP="005707EC">
      <w:pPr>
        <w:pBdr>
          <w:bottom w:val="single" w:sz="4" w:space="1" w:color="auto"/>
        </w:pBdr>
        <w:jc w:val="center"/>
        <w:rPr>
          <w:rFonts w:ascii="Arial" w:hAnsi="Arial" w:cs="Arial"/>
        </w:rPr>
      </w:pPr>
      <m:oMathPara>
        <m:oMath>
          <m:sSub>
            <m:sSubPr>
              <m:ctrlPr>
                <w:rPr>
                  <w:rFonts w:ascii="Cambria Math" w:hAnsi="Cambria Math" w:cs="Arial"/>
                  <w:i/>
                </w:rPr>
              </m:ctrlPr>
            </m:sSubPr>
            <m:e>
              <m:r>
                <w:rPr>
                  <w:rFonts w:ascii="Cambria Math" w:hAnsi="Cambria Math" w:cs="Arial"/>
                </w:rPr>
                <m:t>TimeErrorTolerance</m:t>
              </m:r>
            </m:e>
            <m:sub>
              <m:r>
                <w:rPr>
                  <w:rFonts w:ascii="Cambria Math" w:hAnsi="Cambria Math" w:cs="Arial"/>
                </w:rPr>
                <m:t>fading</m:t>
              </m:r>
            </m:sub>
          </m:sSub>
          <m:r>
            <w:rPr>
              <w:rFonts w:ascii="Cambria Math" w:hAnsi="Cambria Math" w:cs="Arial"/>
            </w:rPr>
            <m:t>=</m:t>
          </m:r>
          <m:sSub>
            <m:sSubPr>
              <m:ctrlPr>
                <w:rPr>
                  <w:rFonts w:ascii="Cambria Math" w:hAnsi="Cambria Math" w:cs="Arial"/>
                  <w:i/>
                </w:rPr>
              </m:ctrlPr>
            </m:sSubPr>
            <m:e>
              <m:r>
                <w:rPr>
                  <w:rFonts w:ascii="Cambria Math" w:hAnsi="Cambria Math" w:cs="Arial"/>
                </w:rPr>
                <m:t>TimeErrorTolerance</m:t>
              </m:r>
            </m:e>
            <m:sub>
              <m:r>
                <w:rPr>
                  <w:rFonts w:ascii="Cambria Math" w:hAnsi="Cambria Math" w:cs="Arial"/>
                </w:rPr>
                <m:t>awgn</m:t>
              </m:r>
            </m:sub>
          </m:sSub>
          <m:r>
            <w:rPr>
              <w:rFonts w:ascii="Cambria Math" w:hAnsi="Cambria Math" w:cs="Arial"/>
            </w:rPr>
            <m:t>+</m:t>
          </m:r>
          <m:sSub>
            <m:sSubPr>
              <m:ctrlPr>
                <w:rPr>
                  <w:rFonts w:ascii="Cambria Math" w:hAnsi="Cambria Math" w:cs="Arial"/>
                  <w:i/>
                </w:rPr>
              </m:ctrlPr>
            </m:sSubPr>
            <m:e>
              <m:r>
                <w:rPr>
                  <w:rFonts w:ascii="Cambria Math" w:hAnsi="Cambria Math" w:cs="Arial"/>
                </w:rPr>
                <m:t>maxDelay</m:t>
              </m:r>
            </m:e>
            <m:sub>
              <m:r>
                <w:rPr>
                  <w:rFonts w:ascii="Cambria Math" w:hAnsi="Cambria Math" w:cs="Arial"/>
                </w:rPr>
                <m:t>fading</m:t>
              </m:r>
            </m:sub>
          </m:sSub>
        </m:oMath>
      </m:oMathPara>
    </w:p>
    <w:p w14:paraId="73FEC5F6" w14:textId="397E499B" w:rsidR="00210041" w:rsidRPr="00A56F27" w:rsidRDefault="003C34C1" w:rsidP="00A66B48">
      <w:pPr>
        <w:pBdr>
          <w:bottom w:val="single" w:sz="4" w:space="1" w:color="auto"/>
        </w:pBdr>
        <w:rPr>
          <w:rFonts w:ascii="Arial" w:hAnsi="Arial" w:cs="Arial"/>
        </w:rPr>
      </w:pPr>
      <m:oMathPara>
        <m:oMath>
          <m:sSub>
            <m:sSubPr>
              <m:ctrlPr>
                <w:rPr>
                  <w:rFonts w:ascii="Cambria Math" w:hAnsi="Cambria Math" w:cs="Arial"/>
                  <w:i/>
                </w:rPr>
              </m:ctrlPr>
            </m:sSubPr>
            <m:e>
              <m:r>
                <w:rPr>
                  <w:rFonts w:ascii="Cambria Math" w:hAnsi="Cambria Math" w:cs="Arial"/>
                </w:rPr>
                <m:t>TimeErrorTolerance</m:t>
              </m:r>
            </m:e>
            <m:sub>
              <m:r>
                <w:rPr>
                  <w:rFonts w:ascii="Cambria Math" w:hAnsi="Cambria Math" w:cs="Arial"/>
                </w:rPr>
                <m:t>awgn</m:t>
              </m:r>
            </m:sub>
          </m:sSub>
          <m:r>
            <w:rPr>
              <w:rFonts w:ascii="Cambria Math" w:hAnsi="Cambria Math" w:cs="Arial"/>
            </w:rPr>
            <m:t xml:space="preserve">= </m:t>
          </m:r>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r>
                      <w:rPr>
                        <w:rFonts w:ascii="Cambria Math" w:hAnsi="Cambria Math" w:cs="Arial"/>
                      </w:rPr>
                      <m:t>0.52us</m:t>
                    </m:r>
                  </m:e>
                  <m:e>
                    <m:r>
                      <w:rPr>
                        <w:rFonts w:ascii="Cambria Math" w:hAnsi="Cambria Math" w:cs="Arial"/>
                      </w:rPr>
                      <m:t>R15 15kHz SCS</m:t>
                    </m:r>
                  </m:e>
                </m:mr>
                <m:mr>
                  <m:e>
                    <m:r>
                      <w:rPr>
                        <w:rFonts w:ascii="Cambria Math" w:hAnsi="Cambria Math" w:cs="Arial"/>
                      </w:rPr>
                      <m:t>0.26us</m:t>
                    </m:r>
                  </m:e>
                  <m:e>
                    <m:r>
                      <w:rPr>
                        <w:rFonts w:ascii="Cambria Math" w:hAnsi="Cambria Math" w:cs="Arial"/>
                      </w:rPr>
                      <m:t>R15 30kHz SCS</m:t>
                    </m:r>
                  </m:e>
                </m:mr>
                <m:mr>
                  <m:e>
                    <m:r>
                      <w:rPr>
                        <w:rFonts w:ascii="Cambria Math" w:hAnsi="Cambria Math" w:cs="Arial"/>
                      </w:rPr>
                      <m:t>0.065us</m:t>
                    </m:r>
                  </m:e>
                  <m:e>
                    <m:r>
                      <w:rPr>
                        <w:rFonts w:ascii="Cambria Math" w:hAnsi="Cambria Math" w:cs="Arial"/>
                      </w:rPr>
                      <m:t>for large BW PRACH</m:t>
                    </m:r>
                  </m:e>
                </m:mr>
              </m:m>
            </m:e>
          </m:d>
        </m:oMath>
      </m:oMathPara>
    </w:p>
    <w:p w14:paraId="5340568D" w14:textId="6B8D1BC3" w:rsidR="00A56F27" w:rsidRDefault="003C34C1" w:rsidP="00A66B48">
      <w:pPr>
        <w:pBdr>
          <w:bottom w:val="single" w:sz="4" w:space="1" w:color="auto"/>
        </w:pBdr>
        <w:rPr>
          <w:rFonts w:ascii="Arial" w:hAnsi="Arial" w:cs="Arial"/>
        </w:rPr>
      </w:pPr>
      <m:oMathPara>
        <m:oMath>
          <m:sSub>
            <m:sSubPr>
              <m:ctrlPr>
                <w:rPr>
                  <w:rFonts w:ascii="Cambria Math" w:hAnsi="Cambria Math" w:cs="Arial"/>
                  <w:i/>
                </w:rPr>
              </m:ctrlPr>
            </m:sSubPr>
            <m:e>
              <m:r>
                <w:rPr>
                  <w:rFonts w:ascii="Cambria Math" w:hAnsi="Cambria Math" w:cs="Arial"/>
                </w:rPr>
                <m:t>maxDelay</m:t>
              </m:r>
            </m:e>
            <m:sub>
              <m:r>
                <w:rPr>
                  <w:rFonts w:ascii="Cambria Math" w:hAnsi="Cambria Math" w:cs="Arial"/>
                </w:rPr>
                <m:t>fading</m:t>
              </m:r>
            </m:sub>
          </m:sSub>
          <m:r>
            <w:rPr>
              <w:rFonts w:ascii="Cambria Math" w:hAnsi="Cambria Math" w:cs="Arial"/>
            </w:rPr>
            <m:t xml:space="preserve">=1.51us for TDLC300 </m:t>
          </m:r>
        </m:oMath>
      </m:oMathPara>
    </w:p>
    <w:p w14:paraId="66597673" w14:textId="3E28C521" w:rsidR="00FC1F29" w:rsidRDefault="00517CAC" w:rsidP="00A66B48">
      <w:pPr>
        <w:pBdr>
          <w:bottom w:val="single" w:sz="4" w:space="1" w:color="auto"/>
        </w:pBdr>
        <w:rPr>
          <w:rFonts w:ascii="Arial" w:hAnsi="Arial" w:cs="Arial"/>
        </w:rPr>
      </w:pPr>
      <w:r>
        <w:rPr>
          <w:rFonts w:ascii="Arial" w:hAnsi="Arial" w:cs="Arial"/>
        </w:rPr>
        <w:t xml:space="preserve">The following table is the calculation results and </w:t>
      </w:r>
      <w:r w:rsidR="00F2471D">
        <w:rPr>
          <w:rFonts w:ascii="Arial" w:hAnsi="Arial" w:cs="Arial"/>
        </w:rPr>
        <w:t xml:space="preserve">it shows that </w:t>
      </w:r>
      <w:r w:rsidR="00952CC2">
        <w:rPr>
          <w:rFonts w:ascii="Arial" w:hAnsi="Arial" w:cs="Arial"/>
        </w:rPr>
        <w:t xml:space="preserve">the cell range delay for Rel-15 is around 5us. </w:t>
      </w:r>
      <w:r w:rsidR="00F2471D">
        <w:rPr>
          <w:rFonts w:ascii="Arial" w:hAnsi="Arial" w:cs="Arial"/>
        </w:rPr>
        <w:t xml:space="preserve">Option 2 gives </w:t>
      </w:r>
      <w:r w:rsidR="00635A47">
        <w:rPr>
          <w:rFonts w:ascii="Arial" w:hAnsi="Arial" w:cs="Arial"/>
        </w:rPr>
        <w:t xml:space="preserve">the </w:t>
      </w:r>
      <w:r w:rsidR="002B2E08">
        <w:rPr>
          <w:rFonts w:ascii="Arial" w:hAnsi="Arial" w:cs="Arial"/>
        </w:rPr>
        <w:t>closest</w:t>
      </w:r>
      <w:r w:rsidR="00635A47">
        <w:rPr>
          <w:rFonts w:ascii="Arial" w:hAnsi="Arial" w:cs="Arial"/>
        </w:rPr>
        <w:t xml:space="preserve"> </w:t>
      </w:r>
      <w:r w:rsidR="003E0CCB">
        <w:rPr>
          <w:rFonts w:ascii="Arial" w:hAnsi="Arial" w:cs="Arial"/>
        </w:rPr>
        <w:t>cell range delay as Rel-15</w:t>
      </w:r>
      <w:r w:rsidR="0056007A">
        <w:rPr>
          <w:rFonts w:ascii="Arial" w:hAnsi="Arial" w:cs="Arial"/>
        </w:rPr>
        <w:t xml:space="preserve"> no matter </w:t>
      </w:r>
      <w:r w:rsidR="00A20129">
        <w:rPr>
          <w:rFonts w:ascii="Arial" w:hAnsi="Arial" w:cs="Arial"/>
        </w:rPr>
        <w:t>which TimeError</w:t>
      </w:r>
      <w:r w:rsidR="00081B35">
        <w:rPr>
          <w:rFonts w:ascii="Arial" w:hAnsi="Arial" w:cs="Arial"/>
        </w:rPr>
        <w:t xml:space="preserve">Tolerance </w:t>
      </w:r>
      <w:r w:rsidR="00F1702E">
        <w:rPr>
          <w:rFonts w:ascii="Arial" w:hAnsi="Arial" w:cs="Arial"/>
        </w:rPr>
        <w:t>will be</w:t>
      </w:r>
      <w:r w:rsidR="00081B35">
        <w:rPr>
          <w:rFonts w:ascii="Arial" w:hAnsi="Arial" w:cs="Arial"/>
        </w:rPr>
        <w:t xml:space="preserve"> used.</w:t>
      </w:r>
    </w:p>
    <w:tbl>
      <w:tblPr>
        <w:tblW w:w="0" w:type="auto"/>
        <w:tblLayout w:type="fixed"/>
        <w:tblLook w:val="04A0" w:firstRow="1" w:lastRow="0" w:firstColumn="1" w:lastColumn="0" w:noHBand="0" w:noVBand="1"/>
      </w:tblPr>
      <w:tblGrid>
        <w:gridCol w:w="1520"/>
        <w:gridCol w:w="900"/>
        <w:gridCol w:w="900"/>
        <w:gridCol w:w="990"/>
        <w:gridCol w:w="1260"/>
        <w:gridCol w:w="990"/>
        <w:gridCol w:w="900"/>
        <w:gridCol w:w="990"/>
        <w:gridCol w:w="936"/>
      </w:tblGrid>
      <w:tr w:rsidR="00FC5102" w:rsidRPr="00FC1F29" w14:paraId="1495ECB4" w14:textId="6499E702" w:rsidTr="0009711A">
        <w:trPr>
          <w:trHeight w:val="381"/>
        </w:trPr>
        <w:tc>
          <w:tcPr>
            <w:tcW w:w="1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B88DB2E" w14:textId="77777777" w:rsidR="00FC5102" w:rsidRPr="00FC1F29" w:rsidRDefault="00FC5102" w:rsidP="00FC1F29">
            <w:pPr>
              <w:spacing w:after="0"/>
              <w:jc w:val="center"/>
              <w:rPr>
                <w:rFonts w:ascii="Arial" w:hAnsi="Arial" w:cs="Arial"/>
                <w:b/>
                <w:bCs/>
                <w:i/>
                <w:iCs/>
                <w:color w:val="000000"/>
                <w:sz w:val="16"/>
                <w:szCs w:val="16"/>
                <w:lang w:val="en-US" w:eastAsia="zh-CN"/>
              </w:rPr>
            </w:pPr>
            <w:r w:rsidRPr="00FC1F29">
              <w:rPr>
                <w:rFonts w:ascii="Arial" w:eastAsia="Batang" w:hAnsi="Arial" w:cs="Arial"/>
                <w:b/>
                <w:bCs/>
                <w:i/>
                <w:iCs/>
                <w:color w:val="000000"/>
                <w:sz w:val="16"/>
                <w:szCs w:val="16"/>
                <w:lang w:eastAsia="zh-CN"/>
              </w:rPr>
              <w:t>zeroCorrelationZoneConfig</w:t>
            </w:r>
          </w:p>
        </w:tc>
        <w:tc>
          <w:tcPr>
            <w:tcW w:w="2790" w:type="dxa"/>
            <w:gridSpan w:val="3"/>
            <w:tcBorders>
              <w:top w:val="single" w:sz="8" w:space="0" w:color="auto"/>
              <w:left w:val="nil"/>
              <w:bottom w:val="single" w:sz="8" w:space="0" w:color="auto"/>
              <w:right w:val="nil"/>
            </w:tcBorders>
            <w:shd w:val="clear" w:color="auto" w:fill="auto"/>
            <w:vAlign w:val="center"/>
            <w:hideMark/>
          </w:tcPr>
          <w:p w14:paraId="2C4D57AB" w14:textId="77777777" w:rsidR="00FC5102" w:rsidRPr="00FC1F29" w:rsidRDefault="00FC5102" w:rsidP="00FC1F29">
            <w:pPr>
              <w:spacing w:after="0"/>
              <w:jc w:val="center"/>
              <w:rPr>
                <w:rFonts w:ascii="Arial" w:hAnsi="Arial" w:cs="Arial"/>
                <w:b/>
                <w:bCs/>
                <w:color w:val="000000"/>
                <w:sz w:val="16"/>
                <w:szCs w:val="16"/>
                <w:lang w:val="en-US" w:eastAsia="zh-CN"/>
              </w:rPr>
            </w:pPr>
            <w:r w:rsidRPr="00FC1F29">
              <w:rPr>
                <w:rFonts w:ascii="Arial" w:eastAsia="Batang" w:hAnsi="Arial" w:cs="Arial"/>
                <w:b/>
                <w:bCs/>
                <w:color w:val="000000"/>
                <w:sz w:val="16"/>
                <w:szCs w:val="16"/>
                <w:lang w:eastAsia="zh-CN"/>
              </w:rPr>
              <w:t>Ncs value</w:t>
            </w:r>
          </w:p>
        </w:tc>
        <w:tc>
          <w:tcPr>
            <w:tcW w:w="1260" w:type="dxa"/>
            <w:tcBorders>
              <w:top w:val="single" w:sz="8" w:space="0" w:color="auto"/>
              <w:left w:val="single" w:sz="8" w:space="0" w:color="auto"/>
              <w:bottom w:val="single" w:sz="4" w:space="0" w:color="auto"/>
              <w:right w:val="single" w:sz="4" w:space="0" w:color="auto"/>
            </w:tcBorders>
            <w:shd w:val="clear" w:color="auto" w:fill="auto"/>
          </w:tcPr>
          <w:p w14:paraId="2E28FA70" w14:textId="5E2E2198" w:rsidR="00FC5102" w:rsidRPr="00FC1F29" w:rsidRDefault="00FC5102" w:rsidP="00D916A9">
            <w:pPr>
              <w:spacing w:after="0"/>
              <w:jc w:val="center"/>
              <w:rPr>
                <w:rFonts w:ascii="Calibri" w:hAnsi="Calibri" w:cs="Calibri"/>
                <w:color w:val="000000"/>
                <w:sz w:val="16"/>
                <w:szCs w:val="16"/>
                <w:lang w:val="en-US" w:eastAsia="zh-CN"/>
              </w:rPr>
            </w:pPr>
            <w:r>
              <w:rPr>
                <w:rFonts w:ascii="Calibri" w:hAnsi="Calibri" w:cs="Calibri"/>
                <w:color w:val="000000"/>
                <w:sz w:val="16"/>
                <w:szCs w:val="16"/>
                <w:lang w:val="en-US" w:eastAsia="zh-CN"/>
              </w:rPr>
              <w:t>Cell range delay for Rel-15 [us]</w:t>
            </w:r>
          </w:p>
        </w:tc>
        <w:tc>
          <w:tcPr>
            <w:tcW w:w="1890" w:type="dxa"/>
            <w:gridSpan w:val="2"/>
            <w:tcBorders>
              <w:top w:val="single" w:sz="8" w:space="0" w:color="auto"/>
              <w:left w:val="nil"/>
              <w:bottom w:val="single" w:sz="4" w:space="0" w:color="auto"/>
              <w:right w:val="single" w:sz="4" w:space="0" w:color="auto"/>
            </w:tcBorders>
          </w:tcPr>
          <w:p w14:paraId="751C60D1" w14:textId="12716C09" w:rsidR="00FC5102" w:rsidRPr="00FC1F29" w:rsidRDefault="00FC5102" w:rsidP="00C21F2B">
            <w:pPr>
              <w:spacing w:after="0"/>
              <w:jc w:val="center"/>
              <w:rPr>
                <w:rFonts w:ascii="Calibri" w:hAnsi="Calibri" w:cs="Calibri"/>
                <w:color w:val="000000"/>
                <w:sz w:val="16"/>
                <w:szCs w:val="16"/>
                <w:lang w:val="en-US" w:eastAsia="zh-CN"/>
              </w:rPr>
            </w:pPr>
            <w:r>
              <w:rPr>
                <w:rFonts w:ascii="Calibri" w:hAnsi="Calibri" w:cs="Calibri"/>
                <w:color w:val="000000"/>
                <w:sz w:val="16"/>
                <w:szCs w:val="16"/>
                <w:lang w:val="en-US" w:eastAsia="zh-CN"/>
              </w:rPr>
              <w:t>Cell range delay for</w:t>
            </w:r>
            <w:r w:rsidR="00C21F2B">
              <w:rPr>
                <w:rFonts w:ascii="Calibri" w:hAnsi="Calibri" w:cs="Calibri"/>
                <w:color w:val="000000"/>
                <w:sz w:val="16"/>
                <w:szCs w:val="16"/>
                <w:lang w:val="en-US" w:eastAsia="zh-CN"/>
              </w:rPr>
              <w:t xml:space="preserve"> </w:t>
            </w:r>
            <w:r>
              <w:rPr>
                <w:rFonts w:ascii="Calibri" w:hAnsi="Calibri" w:cs="Calibri"/>
                <w:color w:val="000000"/>
                <w:sz w:val="16"/>
                <w:szCs w:val="16"/>
                <w:lang w:val="en-US" w:eastAsia="zh-CN"/>
              </w:rPr>
              <w:t>30kHz SCS [us]</w:t>
            </w:r>
          </w:p>
        </w:tc>
        <w:tc>
          <w:tcPr>
            <w:tcW w:w="1926" w:type="dxa"/>
            <w:gridSpan w:val="2"/>
            <w:tcBorders>
              <w:top w:val="single" w:sz="8" w:space="0" w:color="auto"/>
              <w:left w:val="nil"/>
              <w:bottom w:val="single" w:sz="4" w:space="0" w:color="auto"/>
              <w:right w:val="single" w:sz="8" w:space="0" w:color="auto"/>
            </w:tcBorders>
            <w:shd w:val="clear" w:color="auto" w:fill="auto"/>
            <w:noWrap/>
            <w:vAlign w:val="bottom"/>
            <w:hideMark/>
          </w:tcPr>
          <w:p w14:paraId="7F4035FA" w14:textId="583402F7" w:rsidR="00FC5102" w:rsidRDefault="00FC5102" w:rsidP="003B1350">
            <w:pPr>
              <w:spacing w:after="0"/>
              <w:jc w:val="center"/>
              <w:rPr>
                <w:rFonts w:ascii="Calibri" w:hAnsi="Calibri" w:cs="Calibri"/>
                <w:color w:val="000000"/>
                <w:sz w:val="16"/>
                <w:szCs w:val="16"/>
                <w:lang w:val="en-US" w:eastAsia="zh-CN"/>
              </w:rPr>
            </w:pPr>
            <w:r>
              <w:rPr>
                <w:rFonts w:ascii="Calibri" w:hAnsi="Calibri" w:cs="Calibri"/>
                <w:color w:val="000000"/>
                <w:sz w:val="16"/>
                <w:szCs w:val="16"/>
                <w:lang w:val="en-US" w:eastAsia="zh-CN"/>
              </w:rPr>
              <w:t>Cell range delay for 15kHz SCS</w:t>
            </w:r>
            <w:r w:rsidR="003B1350">
              <w:rPr>
                <w:rFonts w:ascii="Calibri" w:hAnsi="Calibri" w:cs="Calibri"/>
                <w:color w:val="000000"/>
                <w:sz w:val="16"/>
                <w:szCs w:val="16"/>
                <w:lang w:val="en-US" w:eastAsia="zh-CN"/>
              </w:rPr>
              <w:t xml:space="preserve"> </w:t>
            </w:r>
            <w:r>
              <w:rPr>
                <w:rFonts w:ascii="Calibri" w:hAnsi="Calibri" w:cs="Calibri"/>
                <w:color w:val="000000"/>
                <w:sz w:val="16"/>
                <w:szCs w:val="16"/>
                <w:lang w:val="en-US" w:eastAsia="zh-CN"/>
              </w:rPr>
              <w:t>[us]</w:t>
            </w:r>
          </w:p>
        </w:tc>
      </w:tr>
      <w:tr w:rsidR="003B1350" w:rsidRPr="00FC1F29" w14:paraId="483C842C" w14:textId="698A1DF9" w:rsidTr="0009711A">
        <w:trPr>
          <w:trHeight w:val="300"/>
        </w:trPr>
        <w:tc>
          <w:tcPr>
            <w:tcW w:w="1520" w:type="dxa"/>
            <w:tcBorders>
              <w:top w:val="nil"/>
              <w:left w:val="single" w:sz="8" w:space="0" w:color="auto"/>
              <w:bottom w:val="single" w:sz="8" w:space="0" w:color="auto"/>
              <w:right w:val="single" w:sz="8" w:space="0" w:color="auto"/>
            </w:tcBorders>
            <w:shd w:val="clear" w:color="auto" w:fill="auto"/>
            <w:vAlign w:val="center"/>
            <w:hideMark/>
          </w:tcPr>
          <w:p w14:paraId="56A674C7" w14:textId="77777777" w:rsidR="00FC5102" w:rsidRPr="00FC1F29" w:rsidRDefault="00FC5102" w:rsidP="00464EB2">
            <w:pPr>
              <w:spacing w:after="0"/>
              <w:jc w:val="center"/>
              <w:rPr>
                <w:rFonts w:ascii="Arial" w:hAnsi="Arial" w:cs="Arial"/>
                <w:b/>
                <w:bCs/>
                <w:i/>
                <w:iCs/>
                <w:color w:val="000000"/>
                <w:sz w:val="16"/>
                <w:szCs w:val="16"/>
                <w:lang w:val="en-US" w:eastAsia="zh-CN"/>
              </w:rPr>
            </w:pPr>
            <w:r w:rsidRPr="00FC1F29">
              <w:rPr>
                <w:rFonts w:ascii="Arial" w:eastAsia="Batang" w:hAnsi="Arial" w:cs="Arial"/>
                <w:b/>
                <w:bCs/>
                <w:i/>
                <w:iCs/>
                <w:color w:val="000000"/>
                <w:sz w:val="16"/>
                <w:szCs w:val="16"/>
                <w:lang w:eastAsia="zh-CN"/>
              </w:rPr>
              <w:t> </w:t>
            </w:r>
          </w:p>
        </w:tc>
        <w:tc>
          <w:tcPr>
            <w:tcW w:w="900" w:type="dxa"/>
            <w:tcBorders>
              <w:top w:val="nil"/>
              <w:left w:val="nil"/>
              <w:bottom w:val="single" w:sz="8" w:space="0" w:color="auto"/>
              <w:right w:val="single" w:sz="8" w:space="0" w:color="auto"/>
            </w:tcBorders>
            <w:shd w:val="clear" w:color="auto" w:fill="auto"/>
            <w:vAlign w:val="center"/>
            <w:hideMark/>
          </w:tcPr>
          <w:p w14:paraId="4ADAE9C2" w14:textId="77777777" w:rsidR="00FC5102" w:rsidRPr="00FC1F29" w:rsidRDefault="00FC5102" w:rsidP="00464EB2">
            <w:pPr>
              <w:spacing w:after="0"/>
              <w:rPr>
                <w:rFonts w:ascii="Arial" w:hAnsi="Arial" w:cs="Arial"/>
                <w:color w:val="000000"/>
                <w:sz w:val="16"/>
                <w:szCs w:val="16"/>
                <w:lang w:val="en-US" w:eastAsia="zh-CN"/>
              </w:rPr>
            </w:pPr>
            <w:r w:rsidRPr="00FC1F29">
              <w:rPr>
                <w:rFonts w:ascii="Arial" w:hAnsi="Arial" w:cs="Arial"/>
                <w:color w:val="000000"/>
                <w:sz w:val="16"/>
                <w:szCs w:val="16"/>
                <w:lang w:val="en-US" w:eastAsia="zh-CN"/>
              </w:rPr>
              <w:t>Lra = 139</w:t>
            </w:r>
          </w:p>
        </w:tc>
        <w:tc>
          <w:tcPr>
            <w:tcW w:w="900" w:type="dxa"/>
            <w:tcBorders>
              <w:top w:val="nil"/>
              <w:left w:val="nil"/>
              <w:bottom w:val="single" w:sz="8" w:space="0" w:color="auto"/>
              <w:right w:val="single" w:sz="8" w:space="0" w:color="auto"/>
            </w:tcBorders>
            <w:shd w:val="clear" w:color="auto" w:fill="auto"/>
            <w:vAlign w:val="center"/>
            <w:hideMark/>
          </w:tcPr>
          <w:p w14:paraId="4B468DCB" w14:textId="77777777" w:rsidR="00FC5102" w:rsidRPr="00FC1F29" w:rsidRDefault="00FC5102" w:rsidP="00464EB2">
            <w:pPr>
              <w:spacing w:after="0"/>
              <w:rPr>
                <w:rFonts w:ascii="Arial" w:hAnsi="Arial" w:cs="Arial"/>
                <w:color w:val="000000"/>
                <w:sz w:val="16"/>
                <w:szCs w:val="16"/>
                <w:lang w:val="en-US" w:eastAsia="zh-CN"/>
              </w:rPr>
            </w:pPr>
            <w:r w:rsidRPr="00FC1F29">
              <w:rPr>
                <w:rFonts w:ascii="Arial" w:hAnsi="Arial" w:cs="Arial"/>
                <w:color w:val="000000"/>
                <w:sz w:val="16"/>
                <w:szCs w:val="16"/>
                <w:lang w:val="en-US" w:eastAsia="zh-CN"/>
              </w:rPr>
              <w:t>Lra = 571</w:t>
            </w:r>
          </w:p>
        </w:tc>
        <w:tc>
          <w:tcPr>
            <w:tcW w:w="990" w:type="dxa"/>
            <w:tcBorders>
              <w:top w:val="nil"/>
              <w:left w:val="nil"/>
              <w:bottom w:val="single" w:sz="8" w:space="0" w:color="auto"/>
              <w:right w:val="nil"/>
            </w:tcBorders>
            <w:shd w:val="clear" w:color="auto" w:fill="auto"/>
            <w:vAlign w:val="center"/>
            <w:hideMark/>
          </w:tcPr>
          <w:p w14:paraId="6CBA882C" w14:textId="77777777" w:rsidR="00FC5102" w:rsidRPr="00FC1F29" w:rsidRDefault="00FC5102" w:rsidP="00464EB2">
            <w:pPr>
              <w:spacing w:after="0"/>
              <w:rPr>
                <w:rFonts w:ascii="Arial" w:hAnsi="Arial" w:cs="Arial"/>
                <w:color w:val="000000"/>
                <w:sz w:val="16"/>
                <w:szCs w:val="16"/>
                <w:lang w:val="en-US" w:eastAsia="zh-CN"/>
              </w:rPr>
            </w:pPr>
            <w:r w:rsidRPr="00FC1F29">
              <w:rPr>
                <w:rFonts w:ascii="Arial" w:hAnsi="Arial" w:cs="Arial"/>
                <w:color w:val="000000"/>
                <w:sz w:val="16"/>
                <w:szCs w:val="16"/>
                <w:lang w:val="en-US" w:eastAsia="zh-CN"/>
              </w:rPr>
              <w:t>Lra = 1151</w:t>
            </w:r>
          </w:p>
        </w:tc>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4B07019C" w14:textId="0D668D52" w:rsidR="00FC5102" w:rsidRPr="00FC1F29" w:rsidRDefault="00FC5102" w:rsidP="00D916A9">
            <w:pPr>
              <w:spacing w:after="0"/>
              <w:jc w:val="center"/>
              <w:rPr>
                <w:rFonts w:ascii="Calibri" w:hAnsi="Calibri" w:cs="Calibri"/>
                <w:color w:val="000000"/>
                <w:sz w:val="16"/>
                <w:szCs w:val="16"/>
                <w:lang w:val="en-US" w:eastAsia="zh-CN"/>
              </w:rPr>
            </w:pPr>
            <w:r w:rsidRPr="00FC1F29">
              <w:rPr>
                <w:rFonts w:ascii="Arial" w:hAnsi="Arial" w:cs="Arial"/>
                <w:color w:val="000000"/>
                <w:sz w:val="16"/>
                <w:szCs w:val="16"/>
                <w:lang w:val="en-US" w:eastAsia="zh-CN"/>
              </w:rPr>
              <w:t>Lra = 139</w:t>
            </w:r>
          </w:p>
        </w:tc>
        <w:tc>
          <w:tcPr>
            <w:tcW w:w="1890" w:type="dxa"/>
            <w:gridSpan w:val="2"/>
            <w:tcBorders>
              <w:top w:val="nil"/>
              <w:left w:val="nil"/>
              <w:bottom w:val="single" w:sz="4" w:space="0" w:color="auto"/>
              <w:right w:val="single" w:sz="4" w:space="0" w:color="auto"/>
            </w:tcBorders>
          </w:tcPr>
          <w:p w14:paraId="66D5A0CD" w14:textId="794DD60B" w:rsidR="00FC5102" w:rsidRPr="00FC1F29" w:rsidRDefault="00FC5102" w:rsidP="00D916A9">
            <w:pPr>
              <w:spacing w:after="0"/>
              <w:jc w:val="center"/>
              <w:rPr>
                <w:rFonts w:ascii="Calibri" w:hAnsi="Calibri" w:cs="Calibri"/>
                <w:color w:val="000000"/>
                <w:sz w:val="16"/>
                <w:szCs w:val="16"/>
                <w:lang w:val="en-US" w:eastAsia="zh-CN"/>
              </w:rPr>
            </w:pPr>
            <w:r w:rsidRPr="00FC1F29">
              <w:rPr>
                <w:rFonts w:ascii="Arial" w:hAnsi="Arial" w:cs="Arial"/>
                <w:color w:val="000000"/>
                <w:sz w:val="16"/>
                <w:szCs w:val="16"/>
                <w:lang w:val="en-US" w:eastAsia="zh-CN"/>
              </w:rPr>
              <w:t>Lra = 571</w:t>
            </w:r>
          </w:p>
        </w:tc>
        <w:tc>
          <w:tcPr>
            <w:tcW w:w="1926" w:type="dxa"/>
            <w:gridSpan w:val="2"/>
            <w:tcBorders>
              <w:top w:val="nil"/>
              <w:left w:val="nil"/>
              <w:bottom w:val="single" w:sz="4" w:space="0" w:color="auto"/>
              <w:right w:val="single" w:sz="8" w:space="0" w:color="auto"/>
            </w:tcBorders>
            <w:shd w:val="clear" w:color="auto" w:fill="auto"/>
            <w:noWrap/>
            <w:vAlign w:val="center"/>
            <w:hideMark/>
          </w:tcPr>
          <w:p w14:paraId="72ACDA68" w14:textId="7E06BD5B" w:rsidR="00FC5102" w:rsidRPr="003B1350" w:rsidRDefault="00FC5102" w:rsidP="00D916A9">
            <w:pPr>
              <w:spacing w:after="0"/>
              <w:jc w:val="center"/>
              <w:rPr>
                <w:rFonts w:ascii="Arial" w:hAnsi="Arial" w:cs="Arial"/>
                <w:color w:val="000000"/>
                <w:sz w:val="16"/>
                <w:szCs w:val="16"/>
                <w:lang w:val="en-US" w:eastAsia="zh-CN"/>
              </w:rPr>
            </w:pPr>
            <w:r w:rsidRPr="00FC1F29">
              <w:rPr>
                <w:rFonts w:ascii="Arial" w:hAnsi="Arial" w:cs="Arial"/>
                <w:color w:val="000000"/>
                <w:sz w:val="16"/>
                <w:szCs w:val="16"/>
                <w:lang w:val="en-US" w:eastAsia="zh-CN"/>
              </w:rPr>
              <w:t>Lra = 1151</w:t>
            </w:r>
          </w:p>
        </w:tc>
      </w:tr>
      <w:tr w:rsidR="003B1350" w:rsidRPr="00FC1F29" w14:paraId="2B320B03" w14:textId="10DFA602" w:rsidTr="0009711A">
        <w:trPr>
          <w:trHeight w:val="165"/>
        </w:trPr>
        <w:tc>
          <w:tcPr>
            <w:tcW w:w="1520" w:type="dxa"/>
            <w:tcBorders>
              <w:top w:val="nil"/>
              <w:left w:val="single" w:sz="8" w:space="0" w:color="auto"/>
              <w:bottom w:val="single" w:sz="8" w:space="0" w:color="auto"/>
              <w:right w:val="single" w:sz="8" w:space="0" w:color="auto"/>
            </w:tcBorders>
            <w:shd w:val="clear" w:color="auto" w:fill="auto"/>
            <w:vAlign w:val="center"/>
          </w:tcPr>
          <w:p w14:paraId="3F4120F8" w14:textId="3D1F557C" w:rsidR="00FC5102" w:rsidRPr="00FC1F29" w:rsidRDefault="00071520" w:rsidP="00464EB2">
            <w:pPr>
              <w:spacing w:after="0"/>
              <w:jc w:val="center"/>
              <w:rPr>
                <w:rFonts w:ascii="Arial" w:eastAsia="Batang" w:hAnsi="Arial" w:cs="Arial"/>
                <w:b/>
                <w:bCs/>
                <w:i/>
                <w:iCs/>
                <w:color w:val="000000"/>
                <w:sz w:val="16"/>
                <w:szCs w:val="16"/>
                <w:lang w:eastAsia="zh-CN"/>
              </w:rPr>
            </w:pPr>
            <w:r>
              <w:rPr>
                <w:rFonts w:ascii="Arial" w:eastAsia="Batang" w:hAnsi="Arial" w:cs="Arial"/>
                <w:b/>
                <w:bCs/>
                <w:i/>
                <w:iCs/>
                <w:color w:val="000000"/>
                <w:sz w:val="16"/>
                <w:szCs w:val="16"/>
                <w:lang w:eastAsia="zh-CN"/>
              </w:rPr>
              <w:t>T</w:t>
            </w:r>
            <w:r w:rsidR="006D1F7F">
              <w:rPr>
                <w:rFonts w:ascii="Arial" w:eastAsia="Batang" w:hAnsi="Arial" w:cs="Arial"/>
                <w:b/>
                <w:bCs/>
                <w:i/>
                <w:iCs/>
                <w:color w:val="000000"/>
                <w:sz w:val="16"/>
                <w:szCs w:val="16"/>
                <w:lang w:eastAsia="zh-CN"/>
              </w:rPr>
              <w:t>imeError</w:t>
            </w:r>
          </w:p>
        </w:tc>
        <w:tc>
          <w:tcPr>
            <w:tcW w:w="900" w:type="dxa"/>
            <w:tcBorders>
              <w:top w:val="nil"/>
              <w:left w:val="nil"/>
              <w:bottom w:val="single" w:sz="8" w:space="0" w:color="auto"/>
              <w:right w:val="single" w:sz="8" w:space="0" w:color="auto"/>
            </w:tcBorders>
            <w:shd w:val="clear" w:color="auto" w:fill="auto"/>
            <w:vAlign w:val="center"/>
          </w:tcPr>
          <w:p w14:paraId="409A9C71" w14:textId="77777777" w:rsidR="00FC5102" w:rsidRPr="00FC1F29" w:rsidRDefault="00FC5102" w:rsidP="00464EB2">
            <w:pPr>
              <w:spacing w:after="0"/>
              <w:rPr>
                <w:rFonts w:ascii="Arial" w:hAnsi="Arial" w:cs="Arial"/>
                <w:b/>
                <w:bCs/>
                <w:color w:val="000000"/>
                <w:sz w:val="16"/>
                <w:szCs w:val="16"/>
                <w:lang w:val="en-US" w:eastAsia="zh-CN"/>
              </w:rPr>
            </w:pPr>
          </w:p>
        </w:tc>
        <w:tc>
          <w:tcPr>
            <w:tcW w:w="900" w:type="dxa"/>
            <w:tcBorders>
              <w:top w:val="nil"/>
              <w:left w:val="nil"/>
              <w:bottom w:val="single" w:sz="8" w:space="0" w:color="auto"/>
              <w:right w:val="single" w:sz="8" w:space="0" w:color="auto"/>
            </w:tcBorders>
            <w:shd w:val="clear" w:color="auto" w:fill="auto"/>
            <w:vAlign w:val="center"/>
          </w:tcPr>
          <w:p w14:paraId="0670666F" w14:textId="77777777" w:rsidR="00FC5102" w:rsidRPr="00FC1F29" w:rsidRDefault="00FC5102" w:rsidP="00464EB2">
            <w:pPr>
              <w:spacing w:after="0"/>
              <w:rPr>
                <w:rFonts w:ascii="Arial" w:hAnsi="Arial" w:cs="Arial"/>
                <w:b/>
                <w:bCs/>
                <w:color w:val="000000"/>
                <w:sz w:val="16"/>
                <w:szCs w:val="16"/>
                <w:lang w:val="en-US" w:eastAsia="zh-CN"/>
              </w:rPr>
            </w:pPr>
          </w:p>
        </w:tc>
        <w:tc>
          <w:tcPr>
            <w:tcW w:w="990" w:type="dxa"/>
            <w:tcBorders>
              <w:top w:val="nil"/>
              <w:left w:val="nil"/>
              <w:bottom w:val="single" w:sz="8" w:space="0" w:color="auto"/>
              <w:right w:val="nil"/>
            </w:tcBorders>
            <w:shd w:val="clear" w:color="auto" w:fill="auto"/>
            <w:vAlign w:val="center"/>
          </w:tcPr>
          <w:p w14:paraId="21165976" w14:textId="77777777" w:rsidR="00FC5102" w:rsidRPr="00FC1F29" w:rsidRDefault="00FC5102" w:rsidP="00464EB2">
            <w:pPr>
              <w:spacing w:after="0"/>
              <w:rPr>
                <w:rFonts w:ascii="Arial" w:hAnsi="Arial" w:cs="Arial"/>
                <w:b/>
                <w:bCs/>
                <w:color w:val="000000"/>
                <w:sz w:val="16"/>
                <w:szCs w:val="16"/>
                <w:lang w:val="en-US" w:eastAsia="zh-CN"/>
              </w:rPr>
            </w:pPr>
          </w:p>
        </w:tc>
        <w:tc>
          <w:tcPr>
            <w:tcW w:w="1260" w:type="dxa"/>
            <w:tcBorders>
              <w:top w:val="nil"/>
              <w:left w:val="single" w:sz="8" w:space="0" w:color="auto"/>
              <w:bottom w:val="single" w:sz="4" w:space="0" w:color="auto"/>
              <w:right w:val="single" w:sz="4" w:space="0" w:color="auto"/>
            </w:tcBorders>
            <w:shd w:val="clear" w:color="auto" w:fill="auto"/>
            <w:noWrap/>
            <w:vAlign w:val="center"/>
          </w:tcPr>
          <w:p w14:paraId="7172D2FD" w14:textId="761F5AD3" w:rsidR="00FC5102" w:rsidRPr="00FC1F29" w:rsidRDefault="00FC5102" w:rsidP="00D916A9">
            <w:pPr>
              <w:spacing w:after="0"/>
              <w:jc w:val="center"/>
              <w:rPr>
                <w:rFonts w:ascii="Arial" w:hAnsi="Arial" w:cs="Arial"/>
                <w:b/>
                <w:bCs/>
                <w:color w:val="000000"/>
                <w:sz w:val="16"/>
                <w:szCs w:val="16"/>
                <w:lang w:val="en-US" w:eastAsia="zh-CN"/>
              </w:rPr>
            </w:pPr>
          </w:p>
        </w:tc>
        <w:tc>
          <w:tcPr>
            <w:tcW w:w="990" w:type="dxa"/>
            <w:tcBorders>
              <w:top w:val="nil"/>
              <w:left w:val="nil"/>
              <w:bottom w:val="single" w:sz="4" w:space="0" w:color="auto"/>
              <w:right w:val="single" w:sz="4" w:space="0" w:color="auto"/>
            </w:tcBorders>
          </w:tcPr>
          <w:p w14:paraId="7FC3A7C2" w14:textId="2BEC3642" w:rsidR="00FC5102" w:rsidRPr="00FC1F29" w:rsidRDefault="00680DDC" w:rsidP="00D916A9">
            <w:pPr>
              <w:spacing w:after="0"/>
              <w:jc w:val="center"/>
              <w:rPr>
                <w:rFonts w:ascii="Arial" w:hAnsi="Arial" w:cs="Arial"/>
                <w:b/>
                <w:bCs/>
                <w:color w:val="000000"/>
                <w:sz w:val="16"/>
                <w:szCs w:val="16"/>
                <w:lang w:val="en-US" w:eastAsia="zh-CN"/>
              </w:rPr>
            </w:pPr>
            <w:r>
              <w:rPr>
                <w:rFonts w:ascii="Arial" w:hAnsi="Arial" w:cs="Arial"/>
                <w:b/>
                <w:bCs/>
                <w:color w:val="000000"/>
                <w:sz w:val="16"/>
                <w:szCs w:val="16"/>
                <w:lang w:val="en-US" w:eastAsia="zh-CN"/>
              </w:rPr>
              <w:t>0.26us</w:t>
            </w:r>
          </w:p>
        </w:tc>
        <w:tc>
          <w:tcPr>
            <w:tcW w:w="900" w:type="dxa"/>
            <w:tcBorders>
              <w:top w:val="nil"/>
              <w:left w:val="single" w:sz="4" w:space="0" w:color="auto"/>
              <w:bottom w:val="single" w:sz="4" w:space="0" w:color="auto"/>
              <w:right w:val="single" w:sz="4" w:space="0" w:color="auto"/>
            </w:tcBorders>
            <w:shd w:val="clear" w:color="auto" w:fill="auto"/>
            <w:noWrap/>
            <w:vAlign w:val="center"/>
          </w:tcPr>
          <w:p w14:paraId="5D152CEB" w14:textId="1FEA4125" w:rsidR="00FC5102" w:rsidRPr="00FC1F29" w:rsidRDefault="00680DDC" w:rsidP="00D916A9">
            <w:pPr>
              <w:spacing w:after="0"/>
              <w:jc w:val="center"/>
              <w:rPr>
                <w:rFonts w:ascii="Arial" w:hAnsi="Arial" w:cs="Arial"/>
                <w:b/>
                <w:bCs/>
                <w:color w:val="000000"/>
                <w:sz w:val="16"/>
                <w:szCs w:val="16"/>
                <w:lang w:val="en-US" w:eastAsia="zh-CN"/>
              </w:rPr>
            </w:pPr>
            <w:r>
              <w:rPr>
                <w:rFonts w:ascii="Arial" w:hAnsi="Arial" w:cs="Arial"/>
                <w:b/>
                <w:bCs/>
                <w:color w:val="000000"/>
                <w:sz w:val="16"/>
                <w:szCs w:val="16"/>
                <w:lang w:val="en-US" w:eastAsia="zh-CN"/>
              </w:rPr>
              <w:t>0.065us</w:t>
            </w:r>
          </w:p>
        </w:tc>
        <w:tc>
          <w:tcPr>
            <w:tcW w:w="990" w:type="dxa"/>
            <w:tcBorders>
              <w:top w:val="nil"/>
              <w:left w:val="nil"/>
              <w:bottom w:val="single" w:sz="4" w:space="0" w:color="auto"/>
              <w:right w:val="single" w:sz="8" w:space="0" w:color="auto"/>
            </w:tcBorders>
            <w:shd w:val="clear" w:color="auto" w:fill="auto"/>
            <w:noWrap/>
            <w:vAlign w:val="center"/>
          </w:tcPr>
          <w:p w14:paraId="10691AB3" w14:textId="78D1E0A2" w:rsidR="00FC5102" w:rsidRPr="00FC1F29" w:rsidRDefault="00680DDC">
            <w:pPr>
              <w:spacing w:after="0"/>
              <w:jc w:val="center"/>
              <w:rPr>
                <w:rFonts w:ascii="Arial" w:hAnsi="Arial" w:cs="Arial"/>
                <w:b/>
                <w:bCs/>
                <w:color w:val="000000"/>
                <w:sz w:val="16"/>
                <w:szCs w:val="16"/>
                <w:lang w:val="en-US" w:eastAsia="zh-CN"/>
              </w:rPr>
            </w:pPr>
            <w:r>
              <w:rPr>
                <w:rFonts w:ascii="Arial" w:hAnsi="Arial" w:cs="Arial"/>
                <w:b/>
                <w:bCs/>
                <w:color w:val="000000"/>
                <w:sz w:val="16"/>
                <w:szCs w:val="16"/>
                <w:lang w:val="en-US" w:eastAsia="zh-CN"/>
              </w:rPr>
              <w:t>0.52us</w:t>
            </w:r>
          </w:p>
        </w:tc>
        <w:tc>
          <w:tcPr>
            <w:tcW w:w="936" w:type="dxa"/>
            <w:tcBorders>
              <w:top w:val="nil"/>
              <w:left w:val="nil"/>
              <w:bottom w:val="single" w:sz="4" w:space="0" w:color="auto"/>
              <w:right w:val="single" w:sz="8" w:space="0" w:color="auto"/>
            </w:tcBorders>
          </w:tcPr>
          <w:p w14:paraId="6EF04A4E" w14:textId="26A3AFE6" w:rsidR="00FC5102" w:rsidRPr="00FC1F29" w:rsidRDefault="00680DDC" w:rsidP="00D916A9">
            <w:pPr>
              <w:spacing w:after="0"/>
              <w:jc w:val="center"/>
              <w:rPr>
                <w:rFonts w:ascii="Arial" w:hAnsi="Arial" w:cs="Arial"/>
                <w:b/>
                <w:bCs/>
                <w:color w:val="000000"/>
                <w:sz w:val="16"/>
                <w:szCs w:val="16"/>
                <w:lang w:val="en-US" w:eastAsia="zh-CN"/>
              </w:rPr>
            </w:pPr>
            <w:r>
              <w:rPr>
                <w:rFonts w:ascii="Arial" w:hAnsi="Arial" w:cs="Arial"/>
                <w:b/>
                <w:bCs/>
                <w:color w:val="000000"/>
                <w:sz w:val="16"/>
                <w:szCs w:val="16"/>
                <w:lang w:val="en-US" w:eastAsia="zh-CN"/>
              </w:rPr>
              <w:t>0.065us</w:t>
            </w:r>
          </w:p>
        </w:tc>
      </w:tr>
      <w:tr w:rsidR="006C2CE1" w:rsidRPr="00FC1F29" w14:paraId="6B7F9302" w14:textId="61D88E01" w:rsidTr="0009711A">
        <w:trPr>
          <w:trHeight w:val="165"/>
        </w:trPr>
        <w:tc>
          <w:tcPr>
            <w:tcW w:w="1520" w:type="dxa"/>
            <w:tcBorders>
              <w:top w:val="nil"/>
              <w:left w:val="single" w:sz="8" w:space="0" w:color="auto"/>
              <w:bottom w:val="single" w:sz="8" w:space="0" w:color="auto"/>
              <w:right w:val="single" w:sz="8" w:space="0" w:color="auto"/>
            </w:tcBorders>
            <w:shd w:val="clear" w:color="auto" w:fill="auto"/>
            <w:vAlign w:val="center"/>
            <w:hideMark/>
          </w:tcPr>
          <w:p w14:paraId="4B87CE48"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eastAsia="Batang" w:hAnsi="Arial" w:cs="Arial"/>
                <w:color w:val="000000"/>
                <w:sz w:val="16"/>
                <w:szCs w:val="16"/>
                <w:lang w:eastAsia="zh-CN"/>
              </w:rPr>
              <w:t>8</w:t>
            </w:r>
          </w:p>
        </w:tc>
        <w:tc>
          <w:tcPr>
            <w:tcW w:w="900" w:type="dxa"/>
            <w:tcBorders>
              <w:top w:val="nil"/>
              <w:left w:val="nil"/>
              <w:bottom w:val="single" w:sz="8" w:space="0" w:color="auto"/>
              <w:right w:val="single" w:sz="8" w:space="0" w:color="auto"/>
            </w:tcBorders>
            <w:shd w:val="clear" w:color="auto" w:fill="auto"/>
            <w:vAlign w:val="center"/>
            <w:hideMark/>
          </w:tcPr>
          <w:p w14:paraId="3401823D"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eastAsia="Batang" w:hAnsi="Arial" w:cs="Arial"/>
                <w:color w:val="000000"/>
                <w:sz w:val="16"/>
                <w:szCs w:val="16"/>
                <w:lang w:eastAsia="zh-CN"/>
              </w:rPr>
              <w:t>15</w:t>
            </w:r>
          </w:p>
        </w:tc>
        <w:tc>
          <w:tcPr>
            <w:tcW w:w="900" w:type="dxa"/>
            <w:tcBorders>
              <w:top w:val="nil"/>
              <w:left w:val="nil"/>
              <w:bottom w:val="single" w:sz="8" w:space="0" w:color="auto"/>
              <w:right w:val="single" w:sz="8" w:space="0" w:color="auto"/>
            </w:tcBorders>
            <w:shd w:val="clear" w:color="auto" w:fill="auto"/>
            <w:vAlign w:val="center"/>
            <w:hideMark/>
          </w:tcPr>
          <w:p w14:paraId="38EE2F15"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hAnsi="Arial" w:cs="Arial"/>
                <w:color w:val="000000"/>
                <w:sz w:val="16"/>
                <w:szCs w:val="16"/>
                <w:lang w:eastAsia="zh-CN"/>
              </w:rPr>
              <w:t>31</w:t>
            </w:r>
          </w:p>
        </w:tc>
        <w:tc>
          <w:tcPr>
            <w:tcW w:w="990" w:type="dxa"/>
            <w:tcBorders>
              <w:top w:val="nil"/>
              <w:left w:val="nil"/>
              <w:bottom w:val="single" w:sz="8" w:space="0" w:color="auto"/>
              <w:right w:val="nil"/>
            </w:tcBorders>
            <w:shd w:val="clear" w:color="auto" w:fill="auto"/>
            <w:vAlign w:val="center"/>
            <w:hideMark/>
          </w:tcPr>
          <w:p w14:paraId="24911910"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hAnsi="Arial" w:cs="Arial"/>
                <w:color w:val="000000"/>
                <w:sz w:val="16"/>
                <w:szCs w:val="16"/>
                <w:lang w:eastAsia="zh-CN"/>
              </w:rPr>
              <w:t>63</w:t>
            </w:r>
          </w:p>
        </w:tc>
        <w:tc>
          <w:tcPr>
            <w:tcW w:w="1260" w:type="dxa"/>
            <w:tcBorders>
              <w:top w:val="nil"/>
              <w:left w:val="single" w:sz="8" w:space="0" w:color="auto"/>
              <w:bottom w:val="single" w:sz="4" w:space="0" w:color="auto"/>
              <w:right w:val="single" w:sz="4" w:space="0" w:color="auto"/>
            </w:tcBorders>
            <w:shd w:val="clear" w:color="auto" w:fill="auto"/>
            <w:noWrap/>
            <w:vAlign w:val="bottom"/>
            <w:hideMark/>
          </w:tcPr>
          <w:p w14:paraId="6D7B4BE2" w14:textId="15215B8F" w:rsidR="006C2CE1" w:rsidRPr="00FC1F29" w:rsidRDefault="006C2CE1" w:rsidP="006C2CE1">
            <w:pPr>
              <w:spacing w:after="0"/>
              <w:jc w:val="center"/>
              <w:rPr>
                <w:rFonts w:ascii="Calibri" w:hAnsi="Calibri" w:cs="Calibri"/>
                <w:color w:val="000000"/>
                <w:sz w:val="16"/>
                <w:szCs w:val="16"/>
                <w:lang w:val="en-US" w:eastAsia="zh-CN"/>
              </w:rPr>
            </w:pPr>
          </w:p>
        </w:tc>
        <w:tc>
          <w:tcPr>
            <w:tcW w:w="990" w:type="dxa"/>
            <w:tcBorders>
              <w:top w:val="nil"/>
              <w:left w:val="nil"/>
              <w:bottom w:val="single" w:sz="4" w:space="0" w:color="auto"/>
              <w:right w:val="single" w:sz="4" w:space="0" w:color="auto"/>
            </w:tcBorders>
            <w:vAlign w:val="bottom"/>
          </w:tcPr>
          <w:p w14:paraId="0D4BB738" w14:textId="709FC692" w:rsidR="006C2CE1" w:rsidRPr="0009711A" w:rsidRDefault="006C2CE1" w:rsidP="006C2CE1">
            <w:pPr>
              <w:spacing w:after="0"/>
              <w:jc w:val="center"/>
              <w:rPr>
                <w:rFonts w:ascii="Calibri" w:hAnsi="Calibri" w:cs="Calibri"/>
                <w:color w:val="000000"/>
                <w:sz w:val="18"/>
                <w:szCs w:val="18"/>
                <w:lang w:val="en-US" w:eastAsia="zh-CN"/>
              </w:rPr>
            </w:pPr>
            <w:r w:rsidRPr="0009711A">
              <w:rPr>
                <w:rFonts w:ascii="Calibri" w:hAnsi="Calibri" w:cs="Calibri"/>
                <w:color w:val="000000"/>
                <w:sz w:val="18"/>
                <w:szCs w:val="18"/>
              </w:rPr>
              <w:t>0.08</w:t>
            </w: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2E1B0B79" w14:textId="3C91BBD6" w:rsidR="006C2CE1" w:rsidRPr="0009711A" w:rsidRDefault="006C2CE1" w:rsidP="006C2CE1">
            <w:pPr>
              <w:spacing w:after="0"/>
              <w:jc w:val="center"/>
              <w:rPr>
                <w:rFonts w:asciiTheme="minorHAnsi" w:hAnsiTheme="minorHAnsi" w:cstheme="minorHAnsi"/>
                <w:color w:val="000000"/>
                <w:sz w:val="18"/>
                <w:szCs w:val="18"/>
                <w:lang w:val="en-US" w:eastAsia="zh-CN"/>
              </w:rPr>
            </w:pPr>
            <w:r w:rsidRPr="0009711A">
              <w:rPr>
                <w:rFonts w:ascii="Calibri" w:hAnsi="Calibri" w:cs="Calibri"/>
                <w:color w:val="000000"/>
                <w:sz w:val="18"/>
                <w:szCs w:val="18"/>
              </w:rPr>
              <w:t>0.18</w:t>
            </w:r>
          </w:p>
        </w:tc>
        <w:tc>
          <w:tcPr>
            <w:tcW w:w="990" w:type="dxa"/>
            <w:tcBorders>
              <w:top w:val="nil"/>
              <w:left w:val="nil"/>
              <w:bottom w:val="single" w:sz="4" w:space="0" w:color="auto"/>
              <w:right w:val="single" w:sz="8" w:space="0" w:color="auto"/>
            </w:tcBorders>
            <w:shd w:val="clear" w:color="auto" w:fill="auto"/>
            <w:noWrap/>
            <w:vAlign w:val="bottom"/>
          </w:tcPr>
          <w:p w14:paraId="5E93E9DC" w14:textId="3DDFD0B1" w:rsidR="006C2CE1" w:rsidRPr="0009711A" w:rsidRDefault="006C2CE1" w:rsidP="006C2CE1">
            <w:pPr>
              <w:spacing w:after="0"/>
              <w:jc w:val="center"/>
              <w:rPr>
                <w:rFonts w:ascii="Calibri" w:hAnsi="Calibri" w:cs="Calibri"/>
                <w:color w:val="000000"/>
                <w:sz w:val="18"/>
                <w:szCs w:val="18"/>
                <w:lang w:val="en-US" w:eastAsia="zh-CN"/>
              </w:rPr>
            </w:pPr>
            <w:r w:rsidRPr="0009711A">
              <w:rPr>
                <w:rFonts w:ascii="Calibri" w:hAnsi="Calibri" w:cs="Calibri"/>
                <w:color w:val="000000"/>
                <w:sz w:val="18"/>
                <w:szCs w:val="18"/>
              </w:rPr>
              <w:t>0.94</w:t>
            </w:r>
          </w:p>
        </w:tc>
        <w:tc>
          <w:tcPr>
            <w:tcW w:w="936" w:type="dxa"/>
            <w:tcBorders>
              <w:top w:val="nil"/>
              <w:left w:val="nil"/>
              <w:bottom w:val="single" w:sz="4" w:space="0" w:color="auto"/>
              <w:right w:val="single" w:sz="8" w:space="0" w:color="auto"/>
            </w:tcBorders>
            <w:vAlign w:val="bottom"/>
          </w:tcPr>
          <w:p w14:paraId="4BCCA137" w14:textId="4E55E8DF" w:rsidR="006C2CE1" w:rsidRPr="0009711A" w:rsidRDefault="006C2CE1" w:rsidP="006C2CE1">
            <w:pPr>
              <w:spacing w:after="0"/>
              <w:jc w:val="center"/>
              <w:rPr>
                <w:rFonts w:asciiTheme="minorHAnsi" w:hAnsiTheme="minorHAnsi" w:cstheme="minorHAnsi"/>
                <w:color w:val="000000"/>
                <w:sz w:val="18"/>
                <w:szCs w:val="18"/>
                <w:lang w:val="en-US" w:eastAsia="zh-CN"/>
              </w:rPr>
            </w:pPr>
            <w:r w:rsidRPr="0009711A">
              <w:rPr>
                <w:rFonts w:ascii="Calibri" w:hAnsi="Calibri" w:cs="Calibri"/>
                <w:color w:val="000000"/>
                <w:sz w:val="18"/>
                <w:szCs w:val="18"/>
              </w:rPr>
              <w:t>1.17</w:t>
            </w:r>
          </w:p>
        </w:tc>
      </w:tr>
      <w:tr w:rsidR="006C2CE1" w:rsidRPr="00FC1F29" w14:paraId="581726FF" w14:textId="4832D86C" w:rsidTr="0009711A">
        <w:trPr>
          <w:trHeight w:val="66"/>
        </w:trPr>
        <w:tc>
          <w:tcPr>
            <w:tcW w:w="1520" w:type="dxa"/>
            <w:tcBorders>
              <w:top w:val="nil"/>
              <w:left w:val="single" w:sz="8" w:space="0" w:color="auto"/>
              <w:bottom w:val="single" w:sz="8" w:space="0" w:color="auto"/>
              <w:right w:val="single" w:sz="8" w:space="0" w:color="auto"/>
            </w:tcBorders>
            <w:shd w:val="clear" w:color="auto" w:fill="auto"/>
            <w:vAlign w:val="center"/>
            <w:hideMark/>
          </w:tcPr>
          <w:p w14:paraId="183797C2"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eastAsia="Batang" w:hAnsi="Arial" w:cs="Arial"/>
                <w:color w:val="000000"/>
                <w:sz w:val="16"/>
                <w:szCs w:val="16"/>
                <w:lang w:eastAsia="zh-CN"/>
              </w:rPr>
              <w:t>9</w:t>
            </w:r>
          </w:p>
        </w:tc>
        <w:tc>
          <w:tcPr>
            <w:tcW w:w="900" w:type="dxa"/>
            <w:tcBorders>
              <w:top w:val="nil"/>
              <w:left w:val="nil"/>
              <w:bottom w:val="single" w:sz="8" w:space="0" w:color="auto"/>
              <w:right w:val="single" w:sz="8" w:space="0" w:color="auto"/>
            </w:tcBorders>
            <w:shd w:val="clear" w:color="auto" w:fill="auto"/>
            <w:vAlign w:val="center"/>
            <w:hideMark/>
          </w:tcPr>
          <w:p w14:paraId="27C5B3D6"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eastAsia="Batang" w:hAnsi="Arial" w:cs="Arial"/>
                <w:color w:val="000000"/>
                <w:sz w:val="16"/>
                <w:szCs w:val="16"/>
                <w:lang w:eastAsia="zh-CN"/>
              </w:rPr>
              <w:t>17</w:t>
            </w:r>
          </w:p>
        </w:tc>
        <w:tc>
          <w:tcPr>
            <w:tcW w:w="900" w:type="dxa"/>
            <w:tcBorders>
              <w:top w:val="nil"/>
              <w:left w:val="nil"/>
              <w:bottom w:val="single" w:sz="8" w:space="0" w:color="auto"/>
              <w:right w:val="single" w:sz="8" w:space="0" w:color="auto"/>
            </w:tcBorders>
            <w:shd w:val="clear" w:color="auto" w:fill="auto"/>
            <w:vAlign w:val="center"/>
            <w:hideMark/>
          </w:tcPr>
          <w:p w14:paraId="6690E1B8"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hAnsi="Arial" w:cs="Arial"/>
                <w:color w:val="000000"/>
                <w:sz w:val="16"/>
                <w:szCs w:val="16"/>
                <w:lang w:eastAsia="zh-CN"/>
              </w:rPr>
              <w:t>40</w:t>
            </w:r>
          </w:p>
        </w:tc>
        <w:tc>
          <w:tcPr>
            <w:tcW w:w="990" w:type="dxa"/>
            <w:tcBorders>
              <w:top w:val="nil"/>
              <w:left w:val="nil"/>
              <w:bottom w:val="single" w:sz="8" w:space="0" w:color="auto"/>
              <w:right w:val="nil"/>
            </w:tcBorders>
            <w:shd w:val="clear" w:color="auto" w:fill="auto"/>
            <w:vAlign w:val="center"/>
            <w:hideMark/>
          </w:tcPr>
          <w:p w14:paraId="5F304CE6"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hAnsi="Arial" w:cs="Arial"/>
                <w:color w:val="000000"/>
                <w:sz w:val="16"/>
                <w:szCs w:val="16"/>
                <w:lang w:eastAsia="zh-CN"/>
              </w:rPr>
              <w:t>82</w:t>
            </w:r>
          </w:p>
        </w:tc>
        <w:tc>
          <w:tcPr>
            <w:tcW w:w="1260" w:type="dxa"/>
            <w:tcBorders>
              <w:top w:val="nil"/>
              <w:left w:val="single" w:sz="8" w:space="0" w:color="auto"/>
              <w:bottom w:val="single" w:sz="4" w:space="0" w:color="auto"/>
              <w:right w:val="single" w:sz="4" w:space="0" w:color="auto"/>
            </w:tcBorders>
            <w:shd w:val="clear" w:color="auto" w:fill="auto"/>
            <w:noWrap/>
            <w:vAlign w:val="bottom"/>
            <w:hideMark/>
          </w:tcPr>
          <w:p w14:paraId="5B02F376" w14:textId="3BC24089" w:rsidR="006C2CE1" w:rsidRPr="00FC1F29" w:rsidRDefault="006C2CE1" w:rsidP="006C2CE1">
            <w:pPr>
              <w:spacing w:after="0"/>
              <w:jc w:val="center"/>
              <w:rPr>
                <w:rFonts w:ascii="Calibri" w:hAnsi="Calibri" w:cs="Calibri"/>
                <w:color w:val="000000"/>
                <w:sz w:val="16"/>
                <w:szCs w:val="16"/>
                <w:lang w:val="en-US" w:eastAsia="zh-CN"/>
              </w:rPr>
            </w:pPr>
          </w:p>
        </w:tc>
        <w:tc>
          <w:tcPr>
            <w:tcW w:w="990" w:type="dxa"/>
            <w:tcBorders>
              <w:top w:val="nil"/>
              <w:left w:val="nil"/>
              <w:bottom w:val="single" w:sz="4" w:space="0" w:color="auto"/>
              <w:right w:val="single" w:sz="4" w:space="0" w:color="auto"/>
            </w:tcBorders>
            <w:vAlign w:val="bottom"/>
          </w:tcPr>
          <w:p w14:paraId="04CF60EF" w14:textId="50D3934B" w:rsidR="006C2CE1" w:rsidRPr="0009711A" w:rsidRDefault="006C2CE1" w:rsidP="006C2CE1">
            <w:pPr>
              <w:spacing w:after="0"/>
              <w:jc w:val="center"/>
              <w:rPr>
                <w:rFonts w:ascii="Calibri" w:hAnsi="Calibri" w:cs="Calibri"/>
                <w:color w:val="000000"/>
                <w:sz w:val="18"/>
                <w:szCs w:val="18"/>
                <w:lang w:val="en-US" w:eastAsia="zh-CN"/>
              </w:rPr>
            </w:pPr>
            <w:r w:rsidRPr="0009711A">
              <w:rPr>
                <w:rFonts w:ascii="Calibri" w:hAnsi="Calibri" w:cs="Calibri"/>
                <w:color w:val="000000"/>
                <w:sz w:val="18"/>
                <w:szCs w:val="18"/>
              </w:rPr>
              <w:t>0.37</w:t>
            </w: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1B42E2E4" w14:textId="5FC68DBE" w:rsidR="006C2CE1" w:rsidRPr="0009711A" w:rsidRDefault="006C2CE1" w:rsidP="006C2CE1">
            <w:pPr>
              <w:spacing w:after="0"/>
              <w:jc w:val="center"/>
              <w:rPr>
                <w:rFonts w:asciiTheme="minorHAnsi" w:hAnsiTheme="minorHAnsi" w:cstheme="minorHAnsi"/>
                <w:color w:val="000000"/>
                <w:sz w:val="18"/>
                <w:szCs w:val="18"/>
                <w:lang w:val="en-US" w:eastAsia="zh-CN"/>
              </w:rPr>
            </w:pPr>
            <w:r w:rsidRPr="0009711A">
              <w:rPr>
                <w:rFonts w:ascii="Calibri" w:hAnsi="Calibri" w:cs="Calibri"/>
                <w:color w:val="000000"/>
                <w:sz w:val="18"/>
                <w:szCs w:val="18"/>
              </w:rPr>
              <w:t>0.46</w:t>
            </w:r>
          </w:p>
        </w:tc>
        <w:tc>
          <w:tcPr>
            <w:tcW w:w="990" w:type="dxa"/>
            <w:tcBorders>
              <w:top w:val="nil"/>
              <w:left w:val="nil"/>
              <w:bottom w:val="single" w:sz="4" w:space="0" w:color="auto"/>
              <w:right w:val="single" w:sz="8" w:space="0" w:color="auto"/>
            </w:tcBorders>
            <w:shd w:val="clear" w:color="auto" w:fill="auto"/>
            <w:noWrap/>
            <w:vAlign w:val="bottom"/>
          </w:tcPr>
          <w:p w14:paraId="70070351" w14:textId="5F38A8A2" w:rsidR="006C2CE1" w:rsidRPr="0009711A" w:rsidRDefault="006C2CE1" w:rsidP="006C2CE1">
            <w:pPr>
              <w:spacing w:after="0"/>
              <w:jc w:val="center"/>
              <w:rPr>
                <w:rFonts w:ascii="Calibri" w:hAnsi="Calibri" w:cs="Calibri"/>
                <w:color w:val="000000"/>
                <w:sz w:val="18"/>
                <w:szCs w:val="18"/>
                <w:lang w:val="en-US" w:eastAsia="zh-CN"/>
              </w:rPr>
            </w:pPr>
            <w:r w:rsidRPr="0009711A">
              <w:rPr>
                <w:rFonts w:ascii="Calibri" w:hAnsi="Calibri" w:cs="Calibri"/>
                <w:color w:val="000000"/>
                <w:sz w:val="18"/>
                <w:szCs w:val="18"/>
              </w:rPr>
              <w:t>1.53</w:t>
            </w:r>
          </w:p>
        </w:tc>
        <w:tc>
          <w:tcPr>
            <w:tcW w:w="936" w:type="dxa"/>
            <w:tcBorders>
              <w:top w:val="nil"/>
              <w:left w:val="nil"/>
              <w:bottom w:val="single" w:sz="4" w:space="0" w:color="auto"/>
              <w:right w:val="single" w:sz="8" w:space="0" w:color="auto"/>
            </w:tcBorders>
            <w:vAlign w:val="bottom"/>
          </w:tcPr>
          <w:p w14:paraId="61A58664" w14:textId="1BAA3D4C" w:rsidR="006C2CE1" w:rsidRPr="0009711A" w:rsidRDefault="006C2CE1" w:rsidP="006C2CE1">
            <w:pPr>
              <w:spacing w:after="0"/>
              <w:jc w:val="center"/>
              <w:rPr>
                <w:rFonts w:asciiTheme="minorHAnsi" w:hAnsiTheme="minorHAnsi" w:cstheme="minorHAnsi"/>
                <w:color w:val="000000"/>
                <w:sz w:val="18"/>
                <w:szCs w:val="18"/>
                <w:lang w:val="en-US" w:eastAsia="zh-CN"/>
              </w:rPr>
            </w:pPr>
            <w:r w:rsidRPr="0009711A">
              <w:rPr>
                <w:rFonts w:ascii="Calibri" w:hAnsi="Calibri" w:cs="Calibri"/>
                <w:color w:val="000000"/>
                <w:sz w:val="18"/>
                <w:szCs w:val="18"/>
              </w:rPr>
              <w:t>1.76</w:t>
            </w:r>
          </w:p>
        </w:tc>
      </w:tr>
      <w:tr w:rsidR="006C2CE1" w:rsidRPr="00FC1F29" w14:paraId="2B13F992" w14:textId="3C12D75E" w:rsidTr="0009711A">
        <w:trPr>
          <w:trHeight w:val="147"/>
        </w:trPr>
        <w:tc>
          <w:tcPr>
            <w:tcW w:w="1520" w:type="dxa"/>
            <w:tcBorders>
              <w:top w:val="nil"/>
              <w:left w:val="single" w:sz="8" w:space="0" w:color="auto"/>
              <w:bottom w:val="single" w:sz="8" w:space="0" w:color="auto"/>
              <w:right w:val="single" w:sz="8" w:space="0" w:color="auto"/>
            </w:tcBorders>
            <w:shd w:val="clear" w:color="auto" w:fill="auto"/>
            <w:vAlign w:val="center"/>
            <w:hideMark/>
          </w:tcPr>
          <w:p w14:paraId="0B3FE61F"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eastAsia="Batang" w:hAnsi="Arial" w:cs="Arial"/>
                <w:color w:val="000000"/>
                <w:sz w:val="16"/>
                <w:szCs w:val="16"/>
                <w:lang w:eastAsia="zh-CN"/>
              </w:rPr>
              <w:t>10</w:t>
            </w:r>
          </w:p>
        </w:tc>
        <w:tc>
          <w:tcPr>
            <w:tcW w:w="900" w:type="dxa"/>
            <w:tcBorders>
              <w:top w:val="nil"/>
              <w:left w:val="nil"/>
              <w:bottom w:val="single" w:sz="8" w:space="0" w:color="auto"/>
              <w:right w:val="single" w:sz="8" w:space="0" w:color="auto"/>
            </w:tcBorders>
            <w:shd w:val="clear" w:color="auto" w:fill="auto"/>
            <w:vAlign w:val="center"/>
            <w:hideMark/>
          </w:tcPr>
          <w:p w14:paraId="2D6BF2CD"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eastAsia="Batang" w:hAnsi="Arial" w:cs="Arial"/>
                <w:color w:val="000000"/>
                <w:sz w:val="16"/>
                <w:szCs w:val="16"/>
                <w:lang w:eastAsia="zh-CN"/>
              </w:rPr>
              <w:t>19</w:t>
            </w:r>
          </w:p>
        </w:tc>
        <w:tc>
          <w:tcPr>
            <w:tcW w:w="900" w:type="dxa"/>
            <w:tcBorders>
              <w:top w:val="nil"/>
              <w:left w:val="nil"/>
              <w:bottom w:val="single" w:sz="8" w:space="0" w:color="auto"/>
              <w:right w:val="single" w:sz="8" w:space="0" w:color="auto"/>
            </w:tcBorders>
            <w:shd w:val="clear" w:color="auto" w:fill="auto"/>
            <w:vAlign w:val="center"/>
            <w:hideMark/>
          </w:tcPr>
          <w:p w14:paraId="214E7D83"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hAnsi="Arial" w:cs="Arial"/>
                <w:color w:val="000000"/>
                <w:sz w:val="16"/>
                <w:szCs w:val="16"/>
                <w:lang w:eastAsia="zh-CN"/>
              </w:rPr>
              <w:t>51</w:t>
            </w:r>
          </w:p>
        </w:tc>
        <w:tc>
          <w:tcPr>
            <w:tcW w:w="990" w:type="dxa"/>
            <w:tcBorders>
              <w:top w:val="nil"/>
              <w:left w:val="nil"/>
              <w:bottom w:val="single" w:sz="8" w:space="0" w:color="auto"/>
              <w:right w:val="nil"/>
            </w:tcBorders>
            <w:shd w:val="clear" w:color="auto" w:fill="auto"/>
            <w:vAlign w:val="center"/>
            <w:hideMark/>
          </w:tcPr>
          <w:p w14:paraId="5B31D8AA"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hAnsi="Arial" w:cs="Arial"/>
                <w:color w:val="000000"/>
                <w:sz w:val="16"/>
                <w:szCs w:val="16"/>
                <w:lang w:eastAsia="zh-CN"/>
              </w:rPr>
              <w:t>104</w:t>
            </w:r>
          </w:p>
        </w:tc>
        <w:tc>
          <w:tcPr>
            <w:tcW w:w="1260" w:type="dxa"/>
            <w:tcBorders>
              <w:top w:val="nil"/>
              <w:left w:val="single" w:sz="8" w:space="0" w:color="auto"/>
              <w:bottom w:val="single" w:sz="4" w:space="0" w:color="auto"/>
              <w:right w:val="single" w:sz="4" w:space="0" w:color="auto"/>
            </w:tcBorders>
            <w:shd w:val="clear" w:color="auto" w:fill="auto"/>
            <w:noWrap/>
            <w:vAlign w:val="bottom"/>
            <w:hideMark/>
          </w:tcPr>
          <w:p w14:paraId="2251D5F0" w14:textId="26329B77" w:rsidR="006C2CE1" w:rsidRPr="00FC1F29" w:rsidRDefault="006C2CE1" w:rsidP="006C2CE1">
            <w:pPr>
              <w:spacing w:after="0"/>
              <w:jc w:val="center"/>
              <w:rPr>
                <w:rFonts w:ascii="Calibri" w:hAnsi="Calibri" w:cs="Calibri"/>
                <w:color w:val="000000"/>
                <w:sz w:val="16"/>
                <w:szCs w:val="16"/>
                <w:lang w:val="en-US" w:eastAsia="zh-CN"/>
              </w:rPr>
            </w:pPr>
          </w:p>
        </w:tc>
        <w:tc>
          <w:tcPr>
            <w:tcW w:w="990" w:type="dxa"/>
            <w:tcBorders>
              <w:top w:val="nil"/>
              <w:left w:val="nil"/>
              <w:bottom w:val="single" w:sz="4" w:space="0" w:color="auto"/>
              <w:right w:val="single" w:sz="4" w:space="0" w:color="auto"/>
            </w:tcBorders>
            <w:vAlign w:val="bottom"/>
          </w:tcPr>
          <w:p w14:paraId="489FE94A" w14:textId="6CFE5C68" w:rsidR="006C2CE1" w:rsidRPr="0009711A" w:rsidRDefault="006C2CE1" w:rsidP="006C2CE1">
            <w:pPr>
              <w:spacing w:after="0"/>
              <w:jc w:val="center"/>
              <w:rPr>
                <w:rFonts w:ascii="Calibri" w:hAnsi="Calibri" w:cs="Calibri"/>
                <w:color w:val="000000"/>
                <w:sz w:val="18"/>
                <w:szCs w:val="18"/>
                <w:lang w:val="en-US" w:eastAsia="zh-CN"/>
              </w:rPr>
            </w:pPr>
            <w:r w:rsidRPr="0009711A">
              <w:rPr>
                <w:rFonts w:ascii="Calibri" w:hAnsi="Calibri" w:cs="Calibri"/>
                <w:color w:val="000000"/>
                <w:sz w:val="18"/>
                <w:szCs w:val="18"/>
              </w:rPr>
              <w:t>0.71</w:t>
            </w: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38892C68" w14:textId="752BECC7" w:rsidR="006C2CE1" w:rsidRPr="0009711A" w:rsidRDefault="006C2CE1" w:rsidP="006C2CE1">
            <w:pPr>
              <w:spacing w:after="0"/>
              <w:jc w:val="center"/>
              <w:rPr>
                <w:rFonts w:asciiTheme="minorHAnsi" w:hAnsiTheme="minorHAnsi" w:cstheme="minorHAnsi"/>
                <w:color w:val="000000"/>
                <w:sz w:val="18"/>
                <w:szCs w:val="18"/>
                <w:lang w:val="en-US" w:eastAsia="zh-CN"/>
              </w:rPr>
            </w:pPr>
            <w:r w:rsidRPr="0009711A">
              <w:rPr>
                <w:rFonts w:ascii="Calibri" w:hAnsi="Calibri" w:cs="Calibri"/>
                <w:color w:val="000000"/>
                <w:sz w:val="18"/>
                <w:szCs w:val="18"/>
              </w:rPr>
              <w:t>0.81</w:t>
            </w:r>
          </w:p>
        </w:tc>
        <w:tc>
          <w:tcPr>
            <w:tcW w:w="990" w:type="dxa"/>
            <w:tcBorders>
              <w:top w:val="nil"/>
              <w:left w:val="nil"/>
              <w:bottom w:val="single" w:sz="4" w:space="0" w:color="auto"/>
              <w:right w:val="single" w:sz="8" w:space="0" w:color="auto"/>
            </w:tcBorders>
            <w:shd w:val="clear" w:color="auto" w:fill="auto"/>
            <w:noWrap/>
            <w:vAlign w:val="bottom"/>
          </w:tcPr>
          <w:p w14:paraId="017971EB" w14:textId="312776D2" w:rsidR="006C2CE1" w:rsidRPr="0009711A" w:rsidRDefault="006C2CE1" w:rsidP="006C2CE1">
            <w:pPr>
              <w:spacing w:after="0"/>
              <w:jc w:val="center"/>
              <w:rPr>
                <w:rFonts w:ascii="Calibri" w:hAnsi="Calibri" w:cs="Calibri"/>
                <w:color w:val="000000"/>
                <w:sz w:val="18"/>
                <w:szCs w:val="18"/>
                <w:lang w:val="en-US" w:eastAsia="zh-CN"/>
              </w:rPr>
            </w:pPr>
            <w:r w:rsidRPr="0009711A">
              <w:rPr>
                <w:rFonts w:ascii="Calibri" w:hAnsi="Calibri" w:cs="Calibri"/>
                <w:color w:val="000000"/>
                <w:sz w:val="18"/>
                <w:szCs w:val="18"/>
              </w:rPr>
              <w:t>2.21</w:t>
            </w:r>
          </w:p>
        </w:tc>
        <w:tc>
          <w:tcPr>
            <w:tcW w:w="936" w:type="dxa"/>
            <w:tcBorders>
              <w:top w:val="nil"/>
              <w:left w:val="nil"/>
              <w:bottom w:val="single" w:sz="4" w:space="0" w:color="auto"/>
              <w:right w:val="single" w:sz="8" w:space="0" w:color="auto"/>
            </w:tcBorders>
            <w:vAlign w:val="bottom"/>
          </w:tcPr>
          <w:p w14:paraId="39DD0F7C" w14:textId="520618C0" w:rsidR="006C2CE1" w:rsidRPr="0009711A" w:rsidRDefault="006C2CE1" w:rsidP="006C2CE1">
            <w:pPr>
              <w:spacing w:after="0"/>
              <w:jc w:val="center"/>
              <w:rPr>
                <w:rFonts w:asciiTheme="minorHAnsi" w:hAnsiTheme="minorHAnsi" w:cstheme="minorHAnsi"/>
                <w:color w:val="000000"/>
                <w:sz w:val="18"/>
                <w:szCs w:val="18"/>
                <w:lang w:val="en-US" w:eastAsia="zh-CN"/>
              </w:rPr>
            </w:pPr>
            <w:r w:rsidRPr="0009711A">
              <w:rPr>
                <w:rFonts w:ascii="Calibri" w:hAnsi="Calibri" w:cs="Calibri"/>
                <w:color w:val="000000"/>
                <w:sz w:val="18"/>
                <w:szCs w:val="18"/>
              </w:rPr>
              <w:t>2.44</w:t>
            </w:r>
          </w:p>
        </w:tc>
      </w:tr>
      <w:tr w:rsidR="006C2CE1" w:rsidRPr="00FC1F29" w14:paraId="36850630" w14:textId="587DE6C8" w:rsidTr="0009711A">
        <w:trPr>
          <w:trHeight w:val="192"/>
        </w:trPr>
        <w:tc>
          <w:tcPr>
            <w:tcW w:w="1520" w:type="dxa"/>
            <w:tcBorders>
              <w:top w:val="nil"/>
              <w:left w:val="single" w:sz="8" w:space="0" w:color="auto"/>
              <w:bottom w:val="single" w:sz="8" w:space="0" w:color="auto"/>
              <w:right w:val="single" w:sz="8" w:space="0" w:color="auto"/>
            </w:tcBorders>
            <w:shd w:val="clear" w:color="auto" w:fill="auto"/>
            <w:vAlign w:val="center"/>
            <w:hideMark/>
          </w:tcPr>
          <w:p w14:paraId="385A2E88"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eastAsia="Batang" w:hAnsi="Arial" w:cs="Arial"/>
                <w:color w:val="000000"/>
                <w:sz w:val="16"/>
                <w:szCs w:val="16"/>
                <w:lang w:eastAsia="zh-CN"/>
              </w:rPr>
              <w:t>11</w:t>
            </w:r>
          </w:p>
        </w:tc>
        <w:tc>
          <w:tcPr>
            <w:tcW w:w="900" w:type="dxa"/>
            <w:tcBorders>
              <w:top w:val="nil"/>
              <w:left w:val="nil"/>
              <w:bottom w:val="single" w:sz="8" w:space="0" w:color="auto"/>
              <w:right w:val="single" w:sz="8" w:space="0" w:color="auto"/>
            </w:tcBorders>
            <w:shd w:val="clear" w:color="000000" w:fill="FFFF00"/>
            <w:vAlign w:val="center"/>
            <w:hideMark/>
          </w:tcPr>
          <w:p w14:paraId="76B7EA3D"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eastAsia="Batang" w:hAnsi="Arial" w:cs="Arial"/>
                <w:color w:val="000000"/>
                <w:sz w:val="16"/>
                <w:szCs w:val="16"/>
                <w:highlight w:val="yellow"/>
                <w:lang w:eastAsia="zh-CN"/>
              </w:rPr>
              <w:t>23</w:t>
            </w:r>
          </w:p>
        </w:tc>
        <w:tc>
          <w:tcPr>
            <w:tcW w:w="900" w:type="dxa"/>
            <w:tcBorders>
              <w:top w:val="nil"/>
              <w:left w:val="nil"/>
              <w:bottom w:val="single" w:sz="8" w:space="0" w:color="auto"/>
              <w:right w:val="single" w:sz="8" w:space="0" w:color="auto"/>
            </w:tcBorders>
            <w:shd w:val="clear" w:color="auto" w:fill="auto"/>
            <w:vAlign w:val="center"/>
            <w:hideMark/>
          </w:tcPr>
          <w:p w14:paraId="08A20B9E"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hAnsi="Arial" w:cs="Arial"/>
                <w:color w:val="000000"/>
                <w:sz w:val="16"/>
                <w:szCs w:val="16"/>
                <w:lang w:eastAsia="zh-CN"/>
              </w:rPr>
              <w:t>63</w:t>
            </w:r>
          </w:p>
        </w:tc>
        <w:tc>
          <w:tcPr>
            <w:tcW w:w="990" w:type="dxa"/>
            <w:tcBorders>
              <w:top w:val="nil"/>
              <w:left w:val="nil"/>
              <w:bottom w:val="single" w:sz="8" w:space="0" w:color="auto"/>
              <w:right w:val="nil"/>
            </w:tcBorders>
            <w:shd w:val="clear" w:color="auto" w:fill="auto"/>
            <w:vAlign w:val="center"/>
            <w:hideMark/>
          </w:tcPr>
          <w:p w14:paraId="4BA45DC7"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hAnsi="Arial" w:cs="Arial"/>
                <w:color w:val="000000"/>
                <w:sz w:val="16"/>
                <w:szCs w:val="16"/>
                <w:lang w:eastAsia="zh-CN"/>
              </w:rPr>
              <w:t>127</w:t>
            </w:r>
          </w:p>
        </w:tc>
        <w:tc>
          <w:tcPr>
            <w:tcW w:w="1260" w:type="dxa"/>
            <w:tcBorders>
              <w:top w:val="nil"/>
              <w:left w:val="single" w:sz="8" w:space="0" w:color="auto"/>
              <w:bottom w:val="single" w:sz="4" w:space="0" w:color="auto"/>
              <w:right w:val="single" w:sz="4" w:space="0" w:color="auto"/>
            </w:tcBorders>
            <w:shd w:val="clear" w:color="auto" w:fill="auto"/>
            <w:noWrap/>
            <w:vAlign w:val="bottom"/>
            <w:hideMark/>
          </w:tcPr>
          <w:p w14:paraId="7BAE69AA" w14:textId="32A05B05" w:rsidR="006C2CE1" w:rsidRPr="00FC1F29" w:rsidRDefault="006C2CE1" w:rsidP="006C2CE1">
            <w:pPr>
              <w:spacing w:after="0"/>
              <w:jc w:val="center"/>
              <w:rPr>
                <w:rFonts w:ascii="Calibri" w:hAnsi="Calibri" w:cs="Calibri"/>
                <w:color w:val="000000"/>
                <w:sz w:val="16"/>
                <w:szCs w:val="16"/>
                <w:lang w:val="en-US" w:eastAsia="zh-CN"/>
              </w:rPr>
            </w:pPr>
            <w:r w:rsidRPr="00FC1F29">
              <w:rPr>
                <w:rFonts w:ascii="Calibri" w:hAnsi="Calibri" w:cs="Calibri"/>
                <w:color w:val="000000"/>
                <w:sz w:val="16"/>
                <w:szCs w:val="16"/>
                <w:lang w:val="en-US" w:eastAsia="zh-CN"/>
              </w:rPr>
              <w:t>4.89</w:t>
            </w:r>
            <w:r>
              <w:rPr>
                <w:rFonts w:ascii="Calibri" w:hAnsi="Calibri" w:cs="Calibri"/>
                <w:color w:val="000000"/>
                <w:sz w:val="16"/>
                <w:szCs w:val="16"/>
                <w:lang w:val="en-US" w:eastAsia="zh-CN"/>
              </w:rPr>
              <w:t xml:space="preserve"> (15k SCS)</w:t>
            </w:r>
          </w:p>
        </w:tc>
        <w:tc>
          <w:tcPr>
            <w:tcW w:w="990" w:type="dxa"/>
            <w:tcBorders>
              <w:top w:val="nil"/>
              <w:left w:val="nil"/>
              <w:bottom w:val="single" w:sz="4" w:space="0" w:color="auto"/>
              <w:right w:val="single" w:sz="4" w:space="0" w:color="auto"/>
            </w:tcBorders>
            <w:vAlign w:val="bottom"/>
          </w:tcPr>
          <w:p w14:paraId="09E37ACC" w14:textId="4EF05C02" w:rsidR="006C2CE1" w:rsidRPr="0009711A" w:rsidRDefault="006C2CE1" w:rsidP="006C2CE1">
            <w:pPr>
              <w:spacing w:after="0"/>
              <w:jc w:val="center"/>
              <w:rPr>
                <w:rFonts w:ascii="Calibri" w:hAnsi="Calibri" w:cs="Calibri"/>
                <w:color w:val="000000"/>
                <w:sz w:val="18"/>
                <w:szCs w:val="18"/>
                <w:lang w:val="en-US" w:eastAsia="zh-CN"/>
              </w:rPr>
            </w:pPr>
            <w:r w:rsidRPr="0009711A">
              <w:rPr>
                <w:rFonts w:ascii="Calibri" w:hAnsi="Calibri" w:cs="Calibri"/>
                <w:color w:val="000000"/>
                <w:sz w:val="18"/>
                <w:szCs w:val="18"/>
              </w:rPr>
              <w:t>1.08</w:t>
            </w: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6D189ECF" w14:textId="7606A5E5" w:rsidR="006C2CE1" w:rsidRPr="0009711A" w:rsidRDefault="006C2CE1" w:rsidP="006C2CE1">
            <w:pPr>
              <w:spacing w:after="0"/>
              <w:jc w:val="center"/>
              <w:rPr>
                <w:rFonts w:asciiTheme="minorHAnsi" w:hAnsiTheme="minorHAnsi" w:cstheme="minorHAnsi"/>
                <w:color w:val="000000"/>
                <w:sz w:val="18"/>
                <w:szCs w:val="18"/>
                <w:lang w:val="en-US" w:eastAsia="zh-CN"/>
              </w:rPr>
            </w:pPr>
            <w:r w:rsidRPr="0009711A">
              <w:rPr>
                <w:rFonts w:ascii="Calibri" w:hAnsi="Calibri" w:cs="Calibri"/>
                <w:color w:val="000000"/>
                <w:sz w:val="18"/>
                <w:szCs w:val="18"/>
              </w:rPr>
              <w:t>1.18</w:t>
            </w:r>
          </w:p>
        </w:tc>
        <w:tc>
          <w:tcPr>
            <w:tcW w:w="990" w:type="dxa"/>
            <w:tcBorders>
              <w:top w:val="nil"/>
              <w:left w:val="nil"/>
              <w:bottom w:val="single" w:sz="4" w:space="0" w:color="auto"/>
              <w:right w:val="single" w:sz="8" w:space="0" w:color="auto"/>
            </w:tcBorders>
            <w:shd w:val="clear" w:color="auto" w:fill="auto"/>
            <w:noWrap/>
            <w:vAlign w:val="bottom"/>
          </w:tcPr>
          <w:p w14:paraId="6491555F" w14:textId="781734FA" w:rsidR="006C2CE1" w:rsidRPr="0009711A" w:rsidRDefault="006C2CE1" w:rsidP="006C2CE1">
            <w:pPr>
              <w:spacing w:after="0"/>
              <w:jc w:val="center"/>
              <w:rPr>
                <w:rFonts w:ascii="Calibri" w:hAnsi="Calibri" w:cs="Calibri"/>
                <w:color w:val="000000"/>
                <w:sz w:val="18"/>
                <w:szCs w:val="18"/>
                <w:lang w:val="en-US" w:eastAsia="zh-CN"/>
              </w:rPr>
            </w:pPr>
            <w:r w:rsidRPr="0009711A">
              <w:rPr>
                <w:rFonts w:ascii="Calibri" w:hAnsi="Calibri" w:cs="Calibri"/>
                <w:color w:val="000000"/>
                <w:sz w:val="18"/>
                <w:szCs w:val="18"/>
              </w:rPr>
              <w:t>2.92</w:t>
            </w:r>
          </w:p>
        </w:tc>
        <w:tc>
          <w:tcPr>
            <w:tcW w:w="936" w:type="dxa"/>
            <w:tcBorders>
              <w:top w:val="nil"/>
              <w:left w:val="nil"/>
              <w:bottom w:val="single" w:sz="4" w:space="0" w:color="auto"/>
              <w:right w:val="single" w:sz="8" w:space="0" w:color="auto"/>
            </w:tcBorders>
            <w:vAlign w:val="bottom"/>
          </w:tcPr>
          <w:p w14:paraId="710B6C55" w14:textId="2D586584" w:rsidR="006C2CE1" w:rsidRPr="0009711A" w:rsidRDefault="006C2CE1" w:rsidP="006C2CE1">
            <w:pPr>
              <w:spacing w:after="0"/>
              <w:jc w:val="center"/>
              <w:rPr>
                <w:rFonts w:asciiTheme="minorHAnsi" w:hAnsiTheme="minorHAnsi" w:cstheme="minorHAnsi"/>
                <w:color w:val="000000"/>
                <w:sz w:val="18"/>
                <w:szCs w:val="18"/>
                <w:lang w:val="en-US" w:eastAsia="zh-CN"/>
              </w:rPr>
            </w:pPr>
            <w:r w:rsidRPr="0009711A">
              <w:rPr>
                <w:rFonts w:ascii="Calibri" w:hAnsi="Calibri" w:cs="Calibri"/>
                <w:color w:val="000000"/>
                <w:sz w:val="18"/>
                <w:szCs w:val="18"/>
              </w:rPr>
              <w:t>3.15</w:t>
            </w:r>
          </w:p>
        </w:tc>
      </w:tr>
      <w:tr w:rsidR="006C2CE1" w:rsidRPr="00FC1F29" w14:paraId="27CE5047" w14:textId="748FD61D" w:rsidTr="0009711A">
        <w:trPr>
          <w:trHeight w:val="156"/>
        </w:trPr>
        <w:tc>
          <w:tcPr>
            <w:tcW w:w="1520" w:type="dxa"/>
            <w:tcBorders>
              <w:top w:val="nil"/>
              <w:left w:val="single" w:sz="8" w:space="0" w:color="auto"/>
              <w:bottom w:val="single" w:sz="8" w:space="0" w:color="auto"/>
              <w:right w:val="single" w:sz="8" w:space="0" w:color="auto"/>
            </w:tcBorders>
            <w:shd w:val="clear" w:color="auto" w:fill="auto"/>
            <w:vAlign w:val="center"/>
            <w:hideMark/>
          </w:tcPr>
          <w:p w14:paraId="284B2FC3"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eastAsia="Batang" w:hAnsi="Arial" w:cs="Arial"/>
                <w:color w:val="000000"/>
                <w:sz w:val="16"/>
                <w:szCs w:val="16"/>
                <w:lang w:eastAsia="zh-CN"/>
              </w:rPr>
              <w:t>12</w:t>
            </w:r>
          </w:p>
        </w:tc>
        <w:tc>
          <w:tcPr>
            <w:tcW w:w="900" w:type="dxa"/>
            <w:tcBorders>
              <w:top w:val="nil"/>
              <w:left w:val="nil"/>
              <w:bottom w:val="single" w:sz="8" w:space="0" w:color="auto"/>
              <w:right w:val="single" w:sz="8" w:space="0" w:color="auto"/>
            </w:tcBorders>
            <w:shd w:val="clear" w:color="auto" w:fill="auto"/>
            <w:vAlign w:val="center"/>
            <w:hideMark/>
          </w:tcPr>
          <w:p w14:paraId="67741AE3"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eastAsia="Batang" w:hAnsi="Arial" w:cs="Arial"/>
                <w:color w:val="000000"/>
                <w:sz w:val="16"/>
                <w:szCs w:val="16"/>
                <w:lang w:eastAsia="zh-CN"/>
              </w:rPr>
              <w:t>27</w:t>
            </w:r>
          </w:p>
        </w:tc>
        <w:tc>
          <w:tcPr>
            <w:tcW w:w="900" w:type="dxa"/>
            <w:tcBorders>
              <w:top w:val="nil"/>
              <w:left w:val="nil"/>
              <w:bottom w:val="single" w:sz="8" w:space="0" w:color="auto"/>
              <w:right w:val="single" w:sz="8" w:space="0" w:color="auto"/>
            </w:tcBorders>
            <w:shd w:val="clear" w:color="auto" w:fill="auto"/>
            <w:vAlign w:val="center"/>
            <w:hideMark/>
          </w:tcPr>
          <w:p w14:paraId="6C386881"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hAnsi="Arial" w:cs="Arial"/>
                <w:color w:val="000000"/>
                <w:sz w:val="16"/>
                <w:szCs w:val="16"/>
                <w:lang w:eastAsia="zh-CN"/>
              </w:rPr>
              <w:t>81</w:t>
            </w:r>
          </w:p>
        </w:tc>
        <w:tc>
          <w:tcPr>
            <w:tcW w:w="990" w:type="dxa"/>
            <w:tcBorders>
              <w:top w:val="nil"/>
              <w:left w:val="nil"/>
              <w:bottom w:val="single" w:sz="8" w:space="0" w:color="auto"/>
              <w:right w:val="nil"/>
            </w:tcBorders>
            <w:shd w:val="clear" w:color="000000" w:fill="FFFF00"/>
            <w:vAlign w:val="center"/>
            <w:hideMark/>
          </w:tcPr>
          <w:p w14:paraId="4B0E083C"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hAnsi="Arial" w:cs="Arial"/>
                <w:color w:val="000000"/>
                <w:sz w:val="16"/>
                <w:szCs w:val="16"/>
                <w:lang w:eastAsia="zh-CN"/>
              </w:rPr>
              <w:t>164</w:t>
            </w:r>
          </w:p>
        </w:tc>
        <w:tc>
          <w:tcPr>
            <w:tcW w:w="1260" w:type="dxa"/>
            <w:tcBorders>
              <w:top w:val="nil"/>
              <w:left w:val="single" w:sz="8" w:space="0" w:color="auto"/>
              <w:bottom w:val="single" w:sz="4" w:space="0" w:color="auto"/>
              <w:right w:val="single" w:sz="4" w:space="0" w:color="auto"/>
            </w:tcBorders>
            <w:shd w:val="clear" w:color="auto" w:fill="auto"/>
            <w:noWrap/>
            <w:vAlign w:val="bottom"/>
            <w:hideMark/>
          </w:tcPr>
          <w:p w14:paraId="745ECADF" w14:textId="7E82F9F2" w:rsidR="006C2CE1" w:rsidRPr="00FC1F29" w:rsidRDefault="006C2CE1" w:rsidP="006C2CE1">
            <w:pPr>
              <w:spacing w:after="0"/>
              <w:jc w:val="center"/>
              <w:rPr>
                <w:rFonts w:ascii="Calibri" w:hAnsi="Calibri" w:cs="Calibri"/>
                <w:color w:val="000000"/>
                <w:sz w:val="16"/>
                <w:szCs w:val="16"/>
                <w:lang w:val="en-US" w:eastAsia="zh-CN"/>
              </w:rPr>
            </w:pPr>
          </w:p>
        </w:tc>
        <w:tc>
          <w:tcPr>
            <w:tcW w:w="990" w:type="dxa"/>
            <w:tcBorders>
              <w:top w:val="nil"/>
              <w:left w:val="nil"/>
              <w:bottom w:val="single" w:sz="4" w:space="0" w:color="auto"/>
              <w:right w:val="single" w:sz="4" w:space="0" w:color="auto"/>
            </w:tcBorders>
            <w:vAlign w:val="bottom"/>
          </w:tcPr>
          <w:p w14:paraId="7FFFA9F8" w14:textId="333B34D2" w:rsidR="006C2CE1" w:rsidRPr="0009711A" w:rsidRDefault="006C2CE1" w:rsidP="006C2CE1">
            <w:pPr>
              <w:spacing w:after="0"/>
              <w:jc w:val="center"/>
              <w:rPr>
                <w:rFonts w:ascii="Calibri" w:hAnsi="Calibri" w:cs="Calibri"/>
                <w:color w:val="000000"/>
                <w:sz w:val="18"/>
                <w:szCs w:val="18"/>
                <w:lang w:val="en-US" w:eastAsia="zh-CN"/>
              </w:rPr>
            </w:pPr>
            <w:r w:rsidRPr="0009711A">
              <w:rPr>
                <w:rFonts w:ascii="Calibri" w:hAnsi="Calibri" w:cs="Calibri"/>
                <w:color w:val="000000"/>
                <w:sz w:val="18"/>
                <w:szCs w:val="18"/>
              </w:rPr>
              <w:t>1.65</w:t>
            </w: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7399CE7C" w14:textId="01663B27" w:rsidR="006C2CE1" w:rsidRPr="0009711A" w:rsidRDefault="006C2CE1" w:rsidP="006C2CE1">
            <w:pPr>
              <w:spacing w:after="0"/>
              <w:jc w:val="center"/>
              <w:rPr>
                <w:rFonts w:asciiTheme="minorHAnsi" w:hAnsiTheme="minorHAnsi" w:cstheme="minorHAnsi"/>
                <w:color w:val="000000"/>
                <w:sz w:val="18"/>
                <w:szCs w:val="18"/>
                <w:lang w:val="en-US" w:eastAsia="zh-CN"/>
              </w:rPr>
            </w:pPr>
            <w:r w:rsidRPr="0009711A">
              <w:rPr>
                <w:rFonts w:ascii="Calibri" w:hAnsi="Calibri" w:cs="Calibri"/>
                <w:color w:val="000000"/>
                <w:sz w:val="18"/>
                <w:szCs w:val="18"/>
              </w:rPr>
              <w:t>1.75</w:t>
            </w:r>
          </w:p>
        </w:tc>
        <w:tc>
          <w:tcPr>
            <w:tcW w:w="990" w:type="dxa"/>
            <w:tcBorders>
              <w:top w:val="nil"/>
              <w:left w:val="nil"/>
              <w:bottom w:val="single" w:sz="4" w:space="0" w:color="auto"/>
              <w:right w:val="single" w:sz="8" w:space="0" w:color="auto"/>
            </w:tcBorders>
            <w:shd w:val="clear" w:color="auto" w:fill="auto"/>
            <w:noWrap/>
            <w:vAlign w:val="bottom"/>
          </w:tcPr>
          <w:p w14:paraId="6E936674" w14:textId="49F7F8FF" w:rsidR="006C2CE1" w:rsidRPr="0009711A" w:rsidRDefault="006C2CE1" w:rsidP="006C2CE1">
            <w:pPr>
              <w:spacing w:after="0"/>
              <w:jc w:val="center"/>
              <w:rPr>
                <w:rFonts w:ascii="Calibri" w:hAnsi="Calibri" w:cs="Calibri"/>
                <w:color w:val="000000"/>
                <w:sz w:val="18"/>
                <w:szCs w:val="18"/>
                <w:highlight w:val="yellow"/>
                <w:lang w:val="en-US" w:eastAsia="zh-CN"/>
              </w:rPr>
            </w:pPr>
            <w:r w:rsidRPr="0009711A">
              <w:rPr>
                <w:rFonts w:ascii="Calibri" w:hAnsi="Calibri" w:cs="Calibri"/>
                <w:color w:val="000000"/>
                <w:sz w:val="18"/>
                <w:szCs w:val="18"/>
                <w:highlight w:val="yellow"/>
              </w:rPr>
              <w:t>4.07</w:t>
            </w:r>
          </w:p>
        </w:tc>
        <w:tc>
          <w:tcPr>
            <w:tcW w:w="936" w:type="dxa"/>
            <w:tcBorders>
              <w:top w:val="nil"/>
              <w:left w:val="nil"/>
              <w:bottom w:val="single" w:sz="4" w:space="0" w:color="auto"/>
              <w:right w:val="single" w:sz="8" w:space="0" w:color="auto"/>
            </w:tcBorders>
            <w:vAlign w:val="bottom"/>
          </w:tcPr>
          <w:p w14:paraId="4D161BAF" w14:textId="49182076" w:rsidR="006C2CE1" w:rsidRPr="0009711A" w:rsidRDefault="006C2CE1" w:rsidP="006C2CE1">
            <w:pPr>
              <w:spacing w:after="0"/>
              <w:jc w:val="center"/>
              <w:rPr>
                <w:rFonts w:asciiTheme="minorHAnsi" w:hAnsiTheme="minorHAnsi" w:cstheme="minorHAnsi"/>
                <w:color w:val="000000"/>
                <w:sz w:val="18"/>
                <w:szCs w:val="18"/>
                <w:highlight w:val="yellow"/>
                <w:lang w:val="en-US" w:eastAsia="zh-CN"/>
              </w:rPr>
            </w:pPr>
            <w:r w:rsidRPr="0009711A">
              <w:rPr>
                <w:rFonts w:ascii="Calibri" w:hAnsi="Calibri" w:cs="Calibri"/>
                <w:color w:val="000000"/>
                <w:sz w:val="18"/>
                <w:szCs w:val="18"/>
                <w:highlight w:val="yellow"/>
              </w:rPr>
              <w:t>4.30</w:t>
            </w:r>
          </w:p>
        </w:tc>
      </w:tr>
      <w:tr w:rsidR="006C2CE1" w:rsidRPr="00FC1F29" w14:paraId="6C0132AF" w14:textId="7B196C90" w:rsidTr="0009711A">
        <w:trPr>
          <w:trHeight w:val="219"/>
        </w:trPr>
        <w:tc>
          <w:tcPr>
            <w:tcW w:w="1520" w:type="dxa"/>
            <w:tcBorders>
              <w:top w:val="nil"/>
              <w:left w:val="single" w:sz="8" w:space="0" w:color="auto"/>
              <w:bottom w:val="single" w:sz="8" w:space="0" w:color="auto"/>
              <w:right w:val="single" w:sz="8" w:space="0" w:color="auto"/>
            </w:tcBorders>
            <w:shd w:val="clear" w:color="auto" w:fill="auto"/>
            <w:vAlign w:val="center"/>
            <w:hideMark/>
          </w:tcPr>
          <w:p w14:paraId="30EA6911"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eastAsia="Batang" w:hAnsi="Arial" w:cs="Arial"/>
                <w:color w:val="000000"/>
                <w:sz w:val="16"/>
                <w:szCs w:val="16"/>
                <w:lang w:eastAsia="zh-CN"/>
              </w:rPr>
              <w:t>13</w:t>
            </w:r>
          </w:p>
        </w:tc>
        <w:tc>
          <w:tcPr>
            <w:tcW w:w="900" w:type="dxa"/>
            <w:tcBorders>
              <w:top w:val="nil"/>
              <w:left w:val="nil"/>
              <w:bottom w:val="single" w:sz="8" w:space="0" w:color="auto"/>
              <w:right w:val="single" w:sz="8" w:space="0" w:color="auto"/>
            </w:tcBorders>
            <w:shd w:val="clear" w:color="auto" w:fill="auto"/>
            <w:vAlign w:val="center"/>
            <w:hideMark/>
          </w:tcPr>
          <w:p w14:paraId="2BCD90A3"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eastAsia="Batang" w:hAnsi="Arial" w:cs="Arial"/>
                <w:color w:val="000000"/>
                <w:sz w:val="16"/>
                <w:szCs w:val="16"/>
                <w:lang w:eastAsia="zh-CN"/>
              </w:rPr>
              <w:t>34</w:t>
            </w:r>
          </w:p>
        </w:tc>
        <w:tc>
          <w:tcPr>
            <w:tcW w:w="900" w:type="dxa"/>
            <w:tcBorders>
              <w:top w:val="nil"/>
              <w:left w:val="nil"/>
              <w:bottom w:val="single" w:sz="8" w:space="0" w:color="auto"/>
              <w:right w:val="single" w:sz="8" w:space="0" w:color="auto"/>
            </w:tcBorders>
            <w:shd w:val="clear" w:color="auto" w:fill="auto"/>
            <w:vAlign w:val="center"/>
            <w:hideMark/>
          </w:tcPr>
          <w:p w14:paraId="0832806E"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hAnsi="Arial" w:cs="Arial"/>
                <w:color w:val="000000"/>
                <w:sz w:val="16"/>
                <w:szCs w:val="16"/>
                <w:lang w:eastAsia="zh-CN"/>
              </w:rPr>
              <w:t>114</w:t>
            </w:r>
          </w:p>
        </w:tc>
        <w:tc>
          <w:tcPr>
            <w:tcW w:w="990" w:type="dxa"/>
            <w:tcBorders>
              <w:top w:val="nil"/>
              <w:left w:val="nil"/>
              <w:bottom w:val="single" w:sz="8" w:space="0" w:color="auto"/>
              <w:right w:val="nil"/>
            </w:tcBorders>
            <w:shd w:val="clear" w:color="auto" w:fill="auto"/>
            <w:vAlign w:val="center"/>
            <w:hideMark/>
          </w:tcPr>
          <w:p w14:paraId="1475ACD1"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hAnsi="Arial" w:cs="Arial"/>
                <w:color w:val="000000"/>
                <w:sz w:val="16"/>
                <w:szCs w:val="16"/>
                <w:lang w:eastAsia="zh-CN"/>
              </w:rPr>
              <w:t>230</w:t>
            </w:r>
          </w:p>
        </w:tc>
        <w:tc>
          <w:tcPr>
            <w:tcW w:w="1260" w:type="dxa"/>
            <w:tcBorders>
              <w:top w:val="nil"/>
              <w:left w:val="single" w:sz="8" w:space="0" w:color="auto"/>
              <w:bottom w:val="single" w:sz="4" w:space="0" w:color="auto"/>
              <w:right w:val="single" w:sz="4" w:space="0" w:color="auto"/>
            </w:tcBorders>
            <w:shd w:val="clear" w:color="auto" w:fill="auto"/>
            <w:noWrap/>
            <w:vAlign w:val="bottom"/>
            <w:hideMark/>
          </w:tcPr>
          <w:p w14:paraId="017391E4" w14:textId="01BBB154" w:rsidR="006C2CE1" w:rsidRPr="00FC1F29" w:rsidRDefault="006C2CE1" w:rsidP="006C2CE1">
            <w:pPr>
              <w:spacing w:after="0"/>
              <w:jc w:val="center"/>
              <w:rPr>
                <w:rFonts w:ascii="Calibri" w:hAnsi="Calibri" w:cs="Calibri"/>
                <w:color w:val="000000"/>
                <w:sz w:val="16"/>
                <w:szCs w:val="16"/>
                <w:lang w:val="en-US" w:eastAsia="zh-CN"/>
              </w:rPr>
            </w:pPr>
          </w:p>
        </w:tc>
        <w:tc>
          <w:tcPr>
            <w:tcW w:w="990" w:type="dxa"/>
            <w:tcBorders>
              <w:top w:val="nil"/>
              <w:left w:val="nil"/>
              <w:bottom w:val="single" w:sz="4" w:space="0" w:color="auto"/>
              <w:right w:val="single" w:sz="4" w:space="0" w:color="auto"/>
            </w:tcBorders>
            <w:vAlign w:val="bottom"/>
          </w:tcPr>
          <w:p w14:paraId="55B8090D" w14:textId="3DA21B4B" w:rsidR="006C2CE1" w:rsidRPr="0009711A" w:rsidRDefault="006C2CE1" w:rsidP="006C2CE1">
            <w:pPr>
              <w:spacing w:after="0"/>
              <w:jc w:val="center"/>
              <w:rPr>
                <w:rFonts w:ascii="Calibri" w:hAnsi="Calibri" w:cs="Calibri"/>
                <w:color w:val="000000"/>
                <w:sz w:val="18"/>
                <w:szCs w:val="18"/>
                <w:lang w:val="en-US" w:eastAsia="zh-CN"/>
              </w:rPr>
            </w:pPr>
            <w:r w:rsidRPr="0009711A">
              <w:rPr>
                <w:rFonts w:ascii="Calibri" w:hAnsi="Calibri" w:cs="Calibri"/>
                <w:color w:val="000000"/>
                <w:sz w:val="18"/>
                <w:szCs w:val="18"/>
              </w:rPr>
              <w:t>2.68</w:t>
            </w: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49B081A3" w14:textId="0EFDF094" w:rsidR="006C2CE1" w:rsidRPr="0009711A" w:rsidRDefault="006C2CE1" w:rsidP="006C2CE1">
            <w:pPr>
              <w:spacing w:after="0"/>
              <w:jc w:val="center"/>
              <w:rPr>
                <w:rFonts w:asciiTheme="minorHAnsi" w:hAnsiTheme="minorHAnsi" w:cstheme="minorHAnsi"/>
                <w:color w:val="000000"/>
                <w:sz w:val="18"/>
                <w:szCs w:val="18"/>
                <w:lang w:val="en-US" w:eastAsia="zh-CN"/>
              </w:rPr>
            </w:pPr>
            <w:r w:rsidRPr="0009711A">
              <w:rPr>
                <w:rFonts w:ascii="Calibri" w:hAnsi="Calibri" w:cs="Calibri"/>
                <w:color w:val="000000"/>
                <w:sz w:val="18"/>
                <w:szCs w:val="18"/>
              </w:rPr>
              <w:t>2.78</w:t>
            </w:r>
          </w:p>
        </w:tc>
        <w:tc>
          <w:tcPr>
            <w:tcW w:w="990" w:type="dxa"/>
            <w:tcBorders>
              <w:top w:val="nil"/>
              <w:left w:val="nil"/>
              <w:bottom w:val="single" w:sz="4" w:space="0" w:color="auto"/>
              <w:right w:val="single" w:sz="8" w:space="0" w:color="auto"/>
            </w:tcBorders>
            <w:shd w:val="clear" w:color="auto" w:fill="auto"/>
            <w:noWrap/>
            <w:vAlign w:val="bottom"/>
          </w:tcPr>
          <w:p w14:paraId="136A31B2" w14:textId="3F03198F" w:rsidR="006C2CE1" w:rsidRPr="0009711A" w:rsidRDefault="006C2CE1" w:rsidP="006C2CE1">
            <w:pPr>
              <w:spacing w:after="0"/>
              <w:jc w:val="center"/>
              <w:rPr>
                <w:rFonts w:ascii="Calibri" w:hAnsi="Calibri" w:cs="Calibri"/>
                <w:color w:val="000000"/>
                <w:sz w:val="18"/>
                <w:szCs w:val="18"/>
                <w:lang w:val="en-US" w:eastAsia="zh-CN"/>
              </w:rPr>
            </w:pPr>
            <w:r w:rsidRPr="0009711A">
              <w:rPr>
                <w:rFonts w:ascii="Calibri" w:hAnsi="Calibri" w:cs="Calibri"/>
                <w:color w:val="000000"/>
                <w:sz w:val="18"/>
                <w:szCs w:val="18"/>
              </w:rPr>
              <w:t>6.12</w:t>
            </w:r>
          </w:p>
        </w:tc>
        <w:tc>
          <w:tcPr>
            <w:tcW w:w="936" w:type="dxa"/>
            <w:tcBorders>
              <w:top w:val="nil"/>
              <w:left w:val="nil"/>
              <w:bottom w:val="single" w:sz="4" w:space="0" w:color="auto"/>
              <w:right w:val="single" w:sz="8" w:space="0" w:color="auto"/>
            </w:tcBorders>
            <w:vAlign w:val="bottom"/>
          </w:tcPr>
          <w:p w14:paraId="1966C08F" w14:textId="74F85AD6" w:rsidR="006C2CE1" w:rsidRPr="0009711A" w:rsidRDefault="006C2CE1" w:rsidP="006C2CE1">
            <w:pPr>
              <w:spacing w:after="0"/>
              <w:jc w:val="center"/>
              <w:rPr>
                <w:rFonts w:asciiTheme="minorHAnsi" w:hAnsiTheme="minorHAnsi" w:cstheme="minorHAnsi"/>
                <w:color w:val="000000"/>
                <w:sz w:val="18"/>
                <w:szCs w:val="18"/>
                <w:lang w:val="en-US" w:eastAsia="zh-CN"/>
              </w:rPr>
            </w:pPr>
            <w:r w:rsidRPr="0009711A">
              <w:rPr>
                <w:rFonts w:ascii="Calibri" w:hAnsi="Calibri" w:cs="Calibri"/>
                <w:color w:val="000000"/>
                <w:sz w:val="18"/>
                <w:szCs w:val="18"/>
              </w:rPr>
              <w:t>6.35</w:t>
            </w:r>
          </w:p>
        </w:tc>
      </w:tr>
      <w:tr w:rsidR="006C2CE1" w:rsidRPr="00FC1F29" w14:paraId="713FD4F9" w14:textId="52F086C5" w:rsidTr="0009711A">
        <w:trPr>
          <w:trHeight w:val="156"/>
        </w:trPr>
        <w:tc>
          <w:tcPr>
            <w:tcW w:w="1520" w:type="dxa"/>
            <w:tcBorders>
              <w:top w:val="nil"/>
              <w:left w:val="single" w:sz="8" w:space="0" w:color="auto"/>
              <w:bottom w:val="single" w:sz="8" w:space="0" w:color="auto"/>
              <w:right w:val="single" w:sz="8" w:space="0" w:color="auto"/>
            </w:tcBorders>
            <w:shd w:val="clear" w:color="auto" w:fill="auto"/>
            <w:vAlign w:val="center"/>
            <w:hideMark/>
          </w:tcPr>
          <w:p w14:paraId="0502462F"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eastAsia="Batang" w:hAnsi="Arial" w:cs="Arial"/>
                <w:color w:val="000000"/>
                <w:sz w:val="16"/>
                <w:szCs w:val="16"/>
                <w:lang w:eastAsia="zh-CN"/>
              </w:rPr>
              <w:t>14</w:t>
            </w:r>
          </w:p>
        </w:tc>
        <w:tc>
          <w:tcPr>
            <w:tcW w:w="900" w:type="dxa"/>
            <w:tcBorders>
              <w:top w:val="nil"/>
              <w:left w:val="nil"/>
              <w:bottom w:val="single" w:sz="8" w:space="0" w:color="auto"/>
              <w:right w:val="single" w:sz="8" w:space="0" w:color="auto"/>
            </w:tcBorders>
            <w:shd w:val="clear" w:color="000000" w:fill="FFFF00"/>
            <w:vAlign w:val="center"/>
            <w:hideMark/>
          </w:tcPr>
          <w:p w14:paraId="434B2E0C"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eastAsia="Batang" w:hAnsi="Arial" w:cs="Arial"/>
                <w:color w:val="000000"/>
                <w:sz w:val="16"/>
                <w:szCs w:val="16"/>
                <w:highlight w:val="yellow"/>
                <w:lang w:eastAsia="zh-CN"/>
              </w:rPr>
              <w:t>46</w:t>
            </w:r>
          </w:p>
        </w:tc>
        <w:tc>
          <w:tcPr>
            <w:tcW w:w="900" w:type="dxa"/>
            <w:tcBorders>
              <w:top w:val="nil"/>
              <w:left w:val="nil"/>
              <w:bottom w:val="single" w:sz="8" w:space="0" w:color="auto"/>
              <w:right w:val="single" w:sz="8" w:space="0" w:color="auto"/>
            </w:tcBorders>
            <w:shd w:val="clear" w:color="000000" w:fill="FFFF00"/>
            <w:vAlign w:val="center"/>
            <w:hideMark/>
          </w:tcPr>
          <w:p w14:paraId="36326C4F"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hAnsi="Arial" w:cs="Arial"/>
                <w:color w:val="000000"/>
                <w:sz w:val="16"/>
                <w:szCs w:val="16"/>
                <w:lang w:eastAsia="zh-CN"/>
              </w:rPr>
              <w:t>190</w:t>
            </w:r>
          </w:p>
        </w:tc>
        <w:tc>
          <w:tcPr>
            <w:tcW w:w="990" w:type="dxa"/>
            <w:tcBorders>
              <w:top w:val="nil"/>
              <w:left w:val="nil"/>
              <w:bottom w:val="single" w:sz="8" w:space="0" w:color="auto"/>
              <w:right w:val="nil"/>
            </w:tcBorders>
            <w:shd w:val="clear" w:color="auto" w:fill="auto"/>
            <w:vAlign w:val="center"/>
            <w:hideMark/>
          </w:tcPr>
          <w:p w14:paraId="4771E665"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hAnsi="Arial" w:cs="Arial"/>
                <w:color w:val="000000"/>
                <w:sz w:val="16"/>
                <w:szCs w:val="16"/>
                <w:lang w:eastAsia="zh-CN"/>
              </w:rPr>
              <w:t>383</w:t>
            </w:r>
          </w:p>
        </w:tc>
        <w:tc>
          <w:tcPr>
            <w:tcW w:w="1260" w:type="dxa"/>
            <w:tcBorders>
              <w:top w:val="nil"/>
              <w:left w:val="single" w:sz="8" w:space="0" w:color="auto"/>
              <w:bottom w:val="single" w:sz="4" w:space="0" w:color="auto"/>
              <w:right w:val="single" w:sz="4" w:space="0" w:color="auto"/>
            </w:tcBorders>
            <w:shd w:val="clear" w:color="auto" w:fill="auto"/>
            <w:noWrap/>
            <w:vAlign w:val="bottom"/>
            <w:hideMark/>
          </w:tcPr>
          <w:p w14:paraId="77A08668" w14:textId="7B226F5D" w:rsidR="006C2CE1" w:rsidRPr="00FC1F29" w:rsidRDefault="006C2CE1" w:rsidP="006C2CE1">
            <w:pPr>
              <w:spacing w:after="0"/>
              <w:jc w:val="center"/>
              <w:rPr>
                <w:rFonts w:ascii="Calibri" w:hAnsi="Calibri" w:cs="Calibri"/>
                <w:color w:val="000000"/>
                <w:sz w:val="16"/>
                <w:szCs w:val="16"/>
                <w:lang w:val="en-US" w:eastAsia="zh-CN"/>
              </w:rPr>
            </w:pPr>
            <w:r w:rsidRPr="00FC1F29">
              <w:rPr>
                <w:rFonts w:ascii="Calibri" w:hAnsi="Calibri" w:cs="Calibri"/>
                <w:color w:val="000000"/>
                <w:sz w:val="16"/>
                <w:szCs w:val="16"/>
                <w:lang w:val="en-US" w:eastAsia="zh-CN"/>
              </w:rPr>
              <w:t>5.02</w:t>
            </w:r>
            <w:r>
              <w:rPr>
                <w:rFonts w:ascii="Calibri" w:hAnsi="Calibri" w:cs="Calibri"/>
                <w:color w:val="000000"/>
                <w:sz w:val="16"/>
                <w:szCs w:val="16"/>
                <w:lang w:val="en-US" w:eastAsia="zh-CN"/>
              </w:rPr>
              <w:t xml:space="preserve"> (30k SCS)</w:t>
            </w:r>
          </w:p>
        </w:tc>
        <w:tc>
          <w:tcPr>
            <w:tcW w:w="990" w:type="dxa"/>
            <w:tcBorders>
              <w:top w:val="nil"/>
              <w:left w:val="nil"/>
              <w:bottom w:val="single" w:sz="4" w:space="0" w:color="auto"/>
              <w:right w:val="single" w:sz="4" w:space="0" w:color="auto"/>
            </w:tcBorders>
            <w:vAlign w:val="bottom"/>
          </w:tcPr>
          <w:p w14:paraId="6DDF6A2D" w14:textId="76C1C66A" w:rsidR="006C2CE1" w:rsidRPr="0009711A" w:rsidRDefault="006C2CE1" w:rsidP="006C2CE1">
            <w:pPr>
              <w:spacing w:after="0"/>
              <w:jc w:val="center"/>
              <w:rPr>
                <w:rFonts w:ascii="Calibri" w:hAnsi="Calibri" w:cs="Calibri"/>
                <w:color w:val="000000"/>
                <w:sz w:val="18"/>
                <w:szCs w:val="18"/>
                <w:highlight w:val="yellow"/>
                <w:lang w:val="en-US" w:eastAsia="zh-CN"/>
              </w:rPr>
            </w:pPr>
            <w:r w:rsidRPr="0009711A">
              <w:rPr>
                <w:rFonts w:ascii="Calibri" w:hAnsi="Calibri" w:cs="Calibri"/>
                <w:color w:val="000000"/>
                <w:sz w:val="18"/>
                <w:szCs w:val="18"/>
                <w:highlight w:val="yellow"/>
              </w:rPr>
              <w:t>5.06</w:t>
            </w: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64513C30" w14:textId="02E5C852" w:rsidR="006C2CE1" w:rsidRPr="0009711A" w:rsidRDefault="006C2CE1" w:rsidP="006C2CE1">
            <w:pPr>
              <w:spacing w:after="0"/>
              <w:jc w:val="center"/>
              <w:rPr>
                <w:rFonts w:asciiTheme="minorHAnsi" w:hAnsiTheme="minorHAnsi" w:cstheme="minorHAnsi"/>
                <w:color w:val="000000"/>
                <w:sz w:val="18"/>
                <w:szCs w:val="18"/>
                <w:highlight w:val="yellow"/>
                <w:lang w:val="en-US" w:eastAsia="zh-CN"/>
              </w:rPr>
            </w:pPr>
            <w:r w:rsidRPr="0009711A">
              <w:rPr>
                <w:rFonts w:ascii="Calibri" w:hAnsi="Calibri" w:cs="Calibri"/>
                <w:color w:val="000000"/>
                <w:sz w:val="18"/>
                <w:szCs w:val="18"/>
                <w:highlight w:val="yellow"/>
              </w:rPr>
              <w:t>5.15</w:t>
            </w:r>
          </w:p>
        </w:tc>
        <w:tc>
          <w:tcPr>
            <w:tcW w:w="990" w:type="dxa"/>
            <w:tcBorders>
              <w:top w:val="nil"/>
              <w:left w:val="nil"/>
              <w:bottom w:val="single" w:sz="4" w:space="0" w:color="auto"/>
              <w:right w:val="single" w:sz="8" w:space="0" w:color="auto"/>
            </w:tcBorders>
            <w:shd w:val="clear" w:color="auto" w:fill="auto"/>
            <w:noWrap/>
            <w:vAlign w:val="bottom"/>
          </w:tcPr>
          <w:p w14:paraId="1B7EF9BF" w14:textId="4442B659" w:rsidR="006C2CE1" w:rsidRPr="0009711A" w:rsidRDefault="006C2CE1" w:rsidP="006C2CE1">
            <w:pPr>
              <w:spacing w:after="0"/>
              <w:jc w:val="center"/>
              <w:rPr>
                <w:rFonts w:ascii="Calibri" w:hAnsi="Calibri" w:cs="Calibri"/>
                <w:color w:val="000000"/>
                <w:sz w:val="18"/>
                <w:szCs w:val="18"/>
                <w:lang w:val="en-US" w:eastAsia="zh-CN"/>
              </w:rPr>
            </w:pPr>
            <w:r w:rsidRPr="0009711A">
              <w:rPr>
                <w:rFonts w:ascii="Calibri" w:hAnsi="Calibri" w:cs="Calibri"/>
                <w:color w:val="000000"/>
                <w:sz w:val="18"/>
                <w:szCs w:val="18"/>
              </w:rPr>
              <w:t>10.86</w:t>
            </w:r>
          </w:p>
        </w:tc>
        <w:tc>
          <w:tcPr>
            <w:tcW w:w="936" w:type="dxa"/>
            <w:tcBorders>
              <w:top w:val="nil"/>
              <w:left w:val="nil"/>
              <w:bottom w:val="single" w:sz="4" w:space="0" w:color="auto"/>
              <w:right w:val="single" w:sz="8" w:space="0" w:color="auto"/>
            </w:tcBorders>
            <w:vAlign w:val="bottom"/>
          </w:tcPr>
          <w:p w14:paraId="706F1545" w14:textId="4E5A55E4" w:rsidR="006C2CE1" w:rsidRPr="0009711A" w:rsidRDefault="006C2CE1" w:rsidP="006C2CE1">
            <w:pPr>
              <w:spacing w:after="0"/>
              <w:jc w:val="center"/>
              <w:rPr>
                <w:rFonts w:asciiTheme="minorHAnsi" w:hAnsiTheme="minorHAnsi" w:cstheme="minorHAnsi"/>
                <w:color w:val="000000"/>
                <w:sz w:val="18"/>
                <w:szCs w:val="18"/>
                <w:lang w:val="en-US" w:eastAsia="zh-CN"/>
              </w:rPr>
            </w:pPr>
            <w:r w:rsidRPr="0009711A">
              <w:rPr>
                <w:rFonts w:ascii="Calibri" w:hAnsi="Calibri" w:cs="Calibri"/>
                <w:color w:val="000000"/>
                <w:sz w:val="18"/>
                <w:szCs w:val="18"/>
              </w:rPr>
              <w:t>11.09</w:t>
            </w:r>
          </w:p>
        </w:tc>
      </w:tr>
      <w:tr w:rsidR="006C2CE1" w:rsidRPr="00FC1F29" w14:paraId="5934DC30" w14:textId="11D983DF" w:rsidTr="0009711A">
        <w:trPr>
          <w:trHeight w:val="120"/>
        </w:trPr>
        <w:tc>
          <w:tcPr>
            <w:tcW w:w="1520" w:type="dxa"/>
            <w:tcBorders>
              <w:top w:val="nil"/>
              <w:left w:val="single" w:sz="8" w:space="0" w:color="auto"/>
              <w:bottom w:val="single" w:sz="8" w:space="0" w:color="auto"/>
              <w:right w:val="single" w:sz="8" w:space="0" w:color="auto"/>
            </w:tcBorders>
            <w:shd w:val="clear" w:color="auto" w:fill="auto"/>
            <w:vAlign w:val="center"/>
            <w:hideMark/>
          </w:tcPr>
          <w:p w14:paraId="38DA4453"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eastAsia="Batang" w:hAnsi="Arial" w:cs="Arial"/>
                <w:color w:val="000000"/>
                <w:sz w:val="16"/>
                <w:szCs w:val="16"/>
                <w:lang w:eastAsia="zh-CN"/>
              </w:rPr>
              <w:t>15</w:t>
            </w:r>
          </w:p>
        </w:tc>
        <w:tc>
          <w:tcPr>
            <w:tcW w:w="900" w:type="dxa"/>
            <w:tcBorders>
              <w:top w:val="nil"/>
              <w:left w:val="nil"/>
              <w:bottom w:val="single" w:sz="8" w:space="0" w:color="auto"/>
              <w:right w:val="single" w:sz="8" w:space="0" w:color="auto"/>
            </w:tcBorders>
            <w:shd w:val="clear" w:color="auto" w:fill="auto"/>
            <w:vAlign w:val="center"/>
            <w:hideMark/>
          </w:tcPr>
          <w:p w14:paraId="287C0556"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eastAsia="Batang" w:hAnsi="Arial" w:cs="Arial"/>
                <w:color w:val="000000"/>
                <w:sz w:val="16"/>
                <w:szCs w:val="16"/>
                <w:lang w:eastAsia="zh-CN"/>
              </w:rPr>
              <w:t>69</w:t>
            </w:r>
          </w:p>
        </w:tc>
        <w:tc>
          <w:tcPr>
            <w:tcW w:w="900" w:type="dxa"/>
            <w:tcBorders>
              <w:top w:val="nil"/>
              <w:left w:val="nil"/>
              <w:bottom w:val="single" w:sz="8" w:space="0" w:color="auto"/>
              <w:right w:val="single" w:sz="8" w:space="0" w:color="auto"/>
            </w:tcBorders>
            <w:shd w:val="clear" w:color="auto" w:fill="auto"/>
            <w:vAlign w:val="center"/>
            <w:hideMark/>
          </w:tcPr>
          <w:p w14:paraId="38E57E46"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hAnsi="Arial" w:cs="Arial"/>
                <w:color w:val="000000"/>
                <w:sz w:val="16"/>
                <w:szCs w:val="16"/>
                <w:lang w:eastAsia="zh-CN"/>
              </w:rPr>
              <w:t>285</w:t>
            </w:r>
          </w:p>
        </w:tc>
        <w:tc>
          <w:tcPr>
            <w:tcW w:w="990" w:type="dxa"/>
            <w:tcBorders>
              <w:top w:val="nil"/>
              <w:left w:val="nil"/>
              <w:bottom w:val="single" w:sz="8" w:space="0" w:color="auto"/>
              <w:right w:val="nil"/>
            </w:tcBorders>
            <w:shd w:val="clear" w:color="auto" w:fill="auto"/>
            <w:vAlign w:val="center"/>
            <w:hideMark/>
          </w:tcPr>
          <w:p w14:paraId="572A0896" w14:textId="77777777" w:rsidR="006C2CE1" w:rsidRPr="00FC1F29" w:rsidRDefault="006C2CE1" w:rsidP="006C2CE1">
            <w:pPr>
              <w:spacing w:after="0"/>
              <w:jc w:val="center"/>
              <w:rPr>
                <w:rFonts w:ascii="Arial" w:hAnsi="Arial" w:cs="Arial"/>
                <w:color w:val="000000"/>
                <w:sz w:val="16"/>
                <w:szCs w:val="16"/>
                <w:lang w:val="en-US" w:eastAsia="zh-CN"/>
              </w:rPr>
            </w:pPr>
            <w:r w:rsidRPr="00FC1F29">
              <w:rPr>
                <w:rFonts w:ascii="Arial" w:hAnsi="Arial" w:cs="Arial"/>
                <w:color w:val="000000"/>
                <w:sz w:val="16"/>
                <w:szCs w:val="16"/>
                <w:lang w:eastAsia="zh-CN"/>
              </w:rPr>
              <w:t>575</w:t>
            </w:r>
          </w:p>
        </w:tc>
        <w:tc>
          <w:tcPr>
            <w:tcW w:w="1260" w:type="dxa"/>
            <w:tcBorders>
              <w:top w:val="nil"/>
              <w:left w:val="single" w:sz="8" w:space="0" w:color="auto"/>
              <w:bottom w:val="single" w:sz="8" w:space="0" w:color="auto"/>
              <w:right w:val="single" w:sz="4" w:space="0" w:color="auto"/>
            </w:tcBorders>
            <w:shd w:val="clear" w:color="auto" w:fill="auto"/>
            <w:noWrap/>
            <w:vAlign w:val="bottom"/>
            <w:hideMark/>
          </w:tcPr>
          <w:p w14:paraId="02985570" w14:textId="188E9319" w:rsidR="006C2CE1" w:rsidRPr="00FC1F29" w:rsidRDefault="006C2CE1" w:rsidP="006C2CE1">
            <w:pPr>
              <w:spacing w:after="0"/>
              <w:jc w:val="center"/>
              <w:rPr>
                <w:rFonts w:ascii="Calibri" w:hAnsi="Calibri" w:cs="Calibri"/>
                <w:color w:val="000000"/>
                <w:sz w:val="16"/>
                <w:szCs w:val="16"/>
                <w:lang w:val="en-US" w:eastAsia="zh-CN"/>
              </w:rPr>
            </w:pPr>
          </w:p>
        </w:tc>
        <w:tc>
          <w:tcPr>
            <w:tcW w:w="990" w:type="dxa"/>
            <w:tcBorders>
              <w:top w:val="nil"/>
              <w:left w:val="nil"/>
              <w:bottom w:val="single" w:sz="8" w:space="0" w:color="auto"/>
              <w:right w:val="single" w:sz="4" w:space="0" w:color="auto"/>
            </w:tcBorders>
            <w:vAlign w:val="bottom"/>
          </w:tcPr>
          <w:p w14:paraId="20FBCC62" w14:textId="7A9DE956" w:rsidR="006C2CE1" w:rsidRPr="0009711A" w:rsidRDefault="006C2CE1" w:rsidP="006C2CE1">
            <w:pPr>
              <w:spacing w:after="0"/>
              <w:jc w:val="center"/>
              <w:rPr>
                <w:rFonts w:ascii="Calibri" w:hAnsi="Calibri" w:cs="Calibri"/>
                <w:color w:val="000000"/>
                <w:sz w:val="18"/>
                <w:szCs w:val="18"/>
                <w:lang w:val="en-US" w:eastAsia="zh-CN"/>
              </w:rPr>
            </w:pPr>
            <w:r w:rsidRPr="0009711A">
              <w:rPr>
                <w:rFonts w:ascii="Calibri" w:hAnsi="Calibri" w:cs="Calibri"/>
                <w:color w:val="000000"/>
                <w:sz w:val="18"/>
                <w:szCs w:val="18"/>
              </w:rPr>
              <w:t>8.03</w:t>
            </w:r>
          </w:p>
        </w:tc>
        <w:tc>
          <w:tcPr>
            <w:tcW w:w="900" w:type="dxa"/>
            <w:tcBorders>
              <w:top w:val="nil"/>
              <w:left w:val="single" w:sz="4" w:space="0" w:color="auto"/>
              <w:bottom w:val="single" w:sz="8" w:space="0" w:color="auto"/>
              <w:right w:val="single" w:sz="4" w:space="0" w:color="auto"/>
            </w:tcBorders>
            <w:shd w:val="clear" w:color="auto" w:fill="auto"/>
            <w:noWrap/>
            <w:vAlign w:val="bottom"/>
          </w:tcPr>
          <w:p w14:paraId="29124F3A" w14:textId="170D7C75" w:rsidR="006C2CE1" w:rsidRPr="0009711A" w:rsidRDefault="006C2CE1" w:rsidP="006C2CE1">
            <w:pPr>
              <w:spacing w:after="0"/>
              <w:jc w:val="center"/>
              <w:rPr>
                <w:rFonts w:asciiTheme="minorHAnsi" w:hAnsiTheme="minorHAnsi" w:cstheme="minorHAnsi"/>
                <w:color w:val="000000"/>
                <w:sz w:val="18"/>
                <w:szCs w:val="18"/>
                <w:lang w:val="en-US" w:eastAsia="zh-CN"/>
              </w:rPr>
            </w:pPr>
            <w:r w:rsidRPr="0009711A">
              <w:rPr>
                <w:rFonts w:ascii="Calibri" w:hAnsi="Calibri" w:cs="Calibri"/>
                <w:color w:val="000000"/>
                <w:sz w:val="18"/>
                <w:szCs w:val="18"/>
              </w:rPr>
              <w:t>8.12</w:t>
            </w:r>
          </w:p>
        </w:tc>
        <w:tc>
          <w:tcPr>
            <w:tcW w:w="990" w:type="dxa"/>
            <w:tcBorders>
              <w:top w:val="nil"/>
              <w:left w:val="nil"/>
              <w:bottom w:val="single" w:sz="8" w:space="0" w:color="auto"/>
              <w:right w:val="single" w:sz="8" w:space="0" w:color="auto"/>
            </w:tcBorders>
            <w:shd w:val="clear" w:color="auto" w:fill="auto"/>
            <w:noWrap/>
            <w:vAlign w:val="bottom"/>
          </w:tcPr>
          <w:p w14:paraId="3E763DFD" w14:textId="7B6C63DA" w:rsidR="006C2CE1" w:rsidRPr="0009711A" w:rsidRDefault="006C2CE1" w:rsidP="006C2CE1">
            <w:pPr>
              <w:spacing w:after="0"/>
              <w:jc w:val="center"/>
              <w:rPr>
                <w:rFonts w:ascii="Calibri" w:hAnsi="Calibri" w:cs="Calibri"/>
                <w:color w:val="000000"/>
                <w:sz w:val="18"/>
                <w:szCs w:val="18"/>
                <w:lang w:val="en-US" w:eastAsia="zh-CN"/>
              </w:rPr>
            </w:pPr>
            <w:r w:rsidRPr="0009711A">
              <w:rPr>
                <w:rFonts w:ascii="Calibri" w:hAnsi="Calibri" w:cs="Calibri"/>
                <w:color w:val="000000"/>
                <w:sz w:val="18"/>
                <w:szCs w:val="18"/>
              </w:rPr>
              <w:t>16.82</w:t>
            </w:r>
          </w:p>
        </w:tc>
        <w:tc>
          <w:tcPr>
            <w:tcW w:w="936" w:type="dxa"/>
            <w:tcBorders>
              <w:top w:val="nil"/>
              <w:left w:val="nil"/>
              <w:bottom w:val="single" w:sz="8" w:space="0" w:color="auto"/>
              <w:right w:val="single" w:sz="8" w:space="0" w:color="auto"/>
            </w:tcBorders>
            <w:vAlign w:val="bottom"/>
          </w:tcPr>
          <w:p w14:paraId="60A4B81C" w14:textId="083F89C0" w:rsidR="006C2CE1" w:rsidRPr="0009711A" w:rsidRDefault="006C2CE1" w:rsidP="006C2CE1">
            <w:pPr>
              <w:spacing w:after="0"/>
              <w:jc w:val="center"/>
              <w:rPr>
                <w:rFonts w:asciiTheme="minorHAnsi" w:hAnsiTheme="minorHAnsi" w:cstheme="minorHAnsi"/>
                <w:color w:val="000000"/>
                <w:sz w:val="18"/>
                <w:szCs w:val="18"/>
                <w:lang w:val="en-US" w:eastAsia="zh-CN"/>
              </w:rPr>
            </w:pPr>
            <w:r w:rsidRPr="0009711A">
              <w:rPr>
                <w:rFonts w:ascii="Calibri" w:hAnsi="Calibri" w:cs="Calibri"/>
                <w:color w:val="000000"/>
                <w:sz w:val="18"/>
                <w:szCs w:val="18"/>
              </w:rPr>
              <w:t>17.05</w:t>
            </w:r>
          </w:p>
        </w:tc>
      </w:tr>
    </w:tbl>
    <w:p w14:paraId="37E9E7D7" w14:textId="20D0554C" w:rsidR="00C24D8A" w:rsidRDefault="00B20C71" w:rsidP="0009711A">
      <w:pPr>
        <w:pBdr>
          <w:bottom w:val="single" w:sz="4" w:space="10" w:color="auto"/>
        </w:pBdr>
        <w:rPr>
          <w:rFonts w:ascii="Arial" w:hAnsi="Arial" w:cs="Arial"/>
          <w:b/>
          <w:bCs/>
        </w:rPr>
      </w:pPr>
      <w:r>
        <w:rPr>
          <w:rFonts w:ascii="Arial" w:hAnsi="Arial" w:cs="Arial"/>
          <w:b/>
          <w:bCs/>
        </w:rPr>
        <w:lastRenderedPageBreak/>
        <w:t xml:space="preserve">Proposal 2: </w:t>
      </w:r>
      <w:r w:rsidR="00403C05">
        <w:rPr>
          <w:rFonts w:ascii="Arial" w:hAnsi="Arial" w:cs="Arial"/>
          <w:b/>
          <w:bCs/>
        </w:rPr>
        <w:t xml:space="preserve">Accept Option 2 that Ncs </w:t>
      </w:r>
      <w:r w:rsidR="00D235C8">
        <w:rPr>
          <w:rFonts w:ascii="Arial" w:hAnsi="Arial" w:cs="Arial"/>
          <w:b/>
          <w:bCs/>
        </w:rPr>
        <w:t xml:space="preserve">is </w:t>
      </w:r>
      <w:r w:rsidR="00403C05" w:rsidRPr="00403C05">
        <w:rPr>
          <w:rFonts w:ascii="Arial" w:hAnsi="Arial" w:cs="Arial"/>
          <w:b/>
          <w:bCs/>
        </w:rPr>
        <w:t>164 for LRA=1151 and 190 for LRA=571</w:t>
      </w:r>
      <w:r w:rsidR="007537D8">
        <w:rPr>
          <w:rFonts w:ascii="Arial" w:hAnsi="Arial" w:cs="Arial"/>
          <w:b/>
          <w:bCs/>
        </w:rPr>
        <w:t>.</w:t>
      </w:r>
    </w:p>
    <w:p w14:paraId="5A7216D5" w14:textId="77777777" w:rsidR="00B20C71" w:rsidRDefault="00B20C71" w:rsidP="0009711A">
      <w:pPr>
        <w:pBdr>
          <w:bottom w:val="single" w:sz="4" w:space="10" w:color="auto"/>
        </w:pBdr>
        <w:rPr>
          <w:rFonts w:ascii="Arial" w:hAnsi="Arial" w:cs="Arial"/>
          <w:b/>
          <w:bCs/>
        </w:rPr>
      </w:pPr>
    </w:p>
    <w:p w14:paraId="117B36C7" w14:textId="41A3972A" w:rsidR="00BF3625" w:rsidRDefault="00BF3625" w:rsidP="0009711A">
      <w:pPr>
        <w:pBdr>
          <w:bottom w:val="single" w:sz="4" w:space="10" w:color="auto"/>
        </w:pBdr>
        <w:rPr>
          <w:rFonts w:ascii="Arial" w:hAnsi="Arial" w:cs="Arial"/>
          <w:b/>
          <w:bCs/>
        </w:rPr>
      </w:pPr>
      <w:r w:rsidRPr="00A112A8">
        <w:rPr>
          <w:rFonts w:ascii="Arial" w:eastAsiaTheme="minorEastAsia" w:hAnsi="Arial" w:cs="Arial"/>
          <w:b/>
          <w:bCs/>
          <w:sz w:val="22"/>
          <w:szCs w:val="22"/>
          <w:u w:val="single"/>
          <w:lang w:val="en-US" w:eastAsia="zh-CN"/>
        </w:rPr>
        <w:t xml:space="preserve">Issue 3: Time estimation </w:t>
      </w:r>
      <w:r w:rsidR="5D525676" w:rsidRPr="6FC46200">
        <w:rPr>
          <w:rFonts w:ascii="Arial" w:eastAsiaTheme="minorEastAsia" w:hAnsi="Arial" w:cs="Arial"/>
          <w:b/>
          <w:bCs/>
          <w:sz w:val="22"/>
          <w:szCs w:val="22"/>
          <w:u w:val="single"/>
          <w:lang w:val="en-US" w:eastAsia="zh-CN"/>
        </w:rPr>
        <w:t xml:space="preserve">error </w:t>
      </w:r>
      <w:bookmarkStart w:id="4" w:name="_GoBack"/>
      <w:bookmarkEnd w:id="4"/>
      <w:r w:rsidRPr="00A112A8">
        <w:rPr>
          <w:rFonts w:ascii="Arial" w:eastAsiaTheme="minorEastAsia" w:hAnsi="Arial" w:cs="Arial"/>
          <w:b/>
          <w:bCs/>
          <w:sz w:val="22"/>
          <w:szCs w:val="22"/>
          <w:u w:val="single"/>
          <w:lang w:val="en-US" w:eastAsia="zh-CN"/>
        </w:rPr>
        <w:t>tolerance</w:t>
      </w:r>
    </w:p>
    <w:p w14:paraId="3F816E96" w14:textId="20AB5161" w:rsidR="00BF3625" w:rsidRPr="00D0641F" w:rsidRDefault="6C9BD901" w:rsidP="0009711A">
      <w:pPr>
        <w:pBdr>
          <w:bottom w:val="single" w:sz="4" w:space="10" w:color="auto"/>
        </w:pBdr>
        <w:rPr>
          <w:rFonts w:ascii="Arial" w:hAnsi="Arial" w:cs="Arial"/>
        </w:rPr>
      </w:pPr>
      <w:r w:rsidRPr="0009711A">
        <w:rPr>
          <w:rFonts w:ascii="Arial" w:hAnsi="Arial" w:cs="Arial"/>
          <w:sz w:val="22"/>
          <w:szCs w:val="22"/>
        </w:rPr>
        <w:t xml:space="preserve">In last meeting, the timing advance adjustment accuracy was </w:t>
      </w:r>
      <w:r w:rsidR="6334BAB8" w:rsidRPr="0009711A">
        <w:rPr>
          <w:rFonts w:ascii="Arial" w:hAnsi="Arial" w:cs="Arial"/>
          <w:sz w:val="22"/>
          <w:szCs w:val="22"/>
        </w:rPr>
        <w:t xml:space="preserve">put </w:t>
      </w:r>
      <w:r w:rsidR="01F3668F" w:rsidRPr="0009711A">
        <w:rPr>
          <w:rFonts w:ascii="Arial" w:hAnsi="Arial" w:cs="Arial"/>
          <w:sz w:val="22"/>
          <w:szCs w:val="22"/>
        </w:rPr>
        <w:t>on the</w:t>
      </w:r>
      <w:r w:rsidR="550C7894" w:rsidRPr="0009711A">
        <w:rPr>
          <w:rFonts w:ascii="Arial" w:hAnsi="Arial" w:cs="Arial"/>
          <w:sz w:val="22"/>
          <w:szCs w:val="22"/>
        </w:rPr>
        <w:t xml:space="preserve"> table as one potential impactor for the choice of time estimation error tolerance.</w:t>
      </w:r>
      <w:r w:rsidR="01F3668F" w:rsidRPr="0009711A">
        <w:rPr>
          <w:rFonts w:ascii="Arial" w:hAnsi="Arial" w:cs="Arial"/>
          <w:sz w:val="22"/>
          <w:szCs w:val="22"/>
        </w:rPr>
        <w:t xml:space="preserve"> </w:t>
      </w:r>
      <w:r w:rsidR="2A72BDD4" w:rsidRPr="0009711A">
        <w:rPr>
          <w:rFonts w:ascii="Arial" w:hAnsi="Arial" w:cs="Arial"/>
          <w:sz w:val="22"/>
          <w:szCs w:val="22"/>
        </w:rPr>
        <w:t xml:space="preserve">We would like to clarify a bit this point here. </w:t>
      </w:r>
      <w:r w:rsidR="0D099A68" w:rsidRPr="0009711A">
        <w:rPr>
          <w:rFonts w:ascii="Arial" w:hAnsi="Arial" w:cs="Arial"/>
          <w:sz w:val="22"/>
          <w:szCs w:val="22"/>
        </w:rPr>
        <w:t>Indeed, it is not relevant to consider the TA adjustment accuracy</w:t>
      </w:r>
      <w:r w:rsidR="4C233ABF" w:rsidRPr="0009711A">
        <w:rPr>
          <w:rFonts w:ascii="Arial" w:hAnsi="Arial" w:cs="Arial"/>
          <w:sz w:val="22"/>
          <w:szCs w:val="22"/>
        </w:rPr>
        <w:t xml:space="preserve"> in RAN4 demod</w:t>
      </w:r>
      <w:r w:rsidR="005512F9" w:rsidRPr="0009711A">
        <w:rPr>
          <w:rFonts w:ascii="Arial" w:hAnsi="Arial" w:cs="Arial"/>
          <w:sz w:val="22"/>
          <w:szCs w:val="22"/>
        </w:rPr>
        <w:t>ulation</w:t>
      </w:r>
      <w:r w:rsidR="4C233ABF" w:rsidRPr="0009711A">
        <w:rPr>
          <w:rFonts w:ascii="Arial" w:hAnsi="Arial" w:cs="Arial"/>
          <w:sz w:val="22"/>
          <w:szCs w:val="22"/>
        </w:rPr>
        <w:t xml:space="preserve"> context since there is no TA adjustment in performance verification procedure</w:t>
      </w:r>
      <w:r w:rsidR="0D099A68" w:rsidRPr="0009711A">
        <w:rPr>
          <w:rFonts w:ascii="Arial" w:hAnsi="Arial" w:cs="Arial"/>
          <w:sz w:val="22"/>
          <w:szCs w:val="22"/>
        </w:rPr>
        <w:t xml:space="preserve">. </w:t>
      </w:r>
    </w:p>
    <w:p w14:paraId="36DC0087" w14:textId="0E2640A3" w:rsidR="00BF3625" w:rsidRPr="004B2A9E" w:rsidRDefault="1CF37ED9" w:rsidP="0009711A">
      <w:pPr>
        <w:pBdr>
          <w:bottom w:val="single" w:sz="4" w:space="10" w:color="auto"/>
        </w:pBdr>
        <w:rPr>
          <w:rFonts w:ascii="Arial" w:hAnsi="Arial" w:cs="Arial"/>
        </w:rPr>
      </w:pPr>
      <w:r w:rsidRPr="0009711A">
        <w:rPr>
          <w:rFonts w:ascii="Arial" w:hAnsi="Arial" w:cs="Arial"/>
          <w:sz w:val="22"/>
          <w:szCs w:val="22"/>
        </w:rPr>
        <w:t>Despite that, we still make the following calculation to understand why 0.065us</w:t>
      </w:r>
      <w:r w:rsidR="4D16358B" w:rsidRPr="0009711A">
        <w:rPr>
          <w:rFonts w:ascii="Arial" w:hAnsi="Arial" w:cs="Arial"/>
          <w:sz w:val="22"/>
          <w:szCs w:val="22"/>
        </w:rPr>
        <w:t xml:space="preserve"> also works. </w:t>
      </w:r>
      <w:r w:rsidR="007C04CC" w:rsidRPr="0009711A">
        <w:rPr>
          <w:rFonts w:ascii="Arial" w:hAnsi="Arial" w:cs="Arial"/>
          <w:sz w:val="22"/>
          <w:szCs w:val="22"/>
        </w:rPr>
        <w:t>According to TS38.133 [</w:t>
      </w:r>
      <w:r w:rsidR="00D32627" w:rsidRPr="0009711A">
        <w:rPr>
          <w:rFonts w:ascii="Arial" w:hAnsi="Arial" w:cs="Arial"/>
          <w:sz w:val="22"/>
          <w:szCs w:val="22"/>
        </w:rPr>
        <w:t>5]</w:t>
      </w:r>
      <w:r w:rsidR="008F3679" w:rsidRPr="0009711A">
        <w:rPr>
          <w:rFonts w:ascii="Arial" w:hAnsi="Arial" w:cs="Arial"/>
          <w:sz w:val="22"/>
          <w:szCs w:val="22"/>
        </w:rPr>
        <w:t xml:space="preserve">, the timing advance adjustment </w:t>
      </w:r>
      <w:r w:rsidR="005A15D3" w:rsidRPr="0009711A">
        <w:rPr>
          <w:rFonts w:ascii="Arial" w:hAnsi="Arial" w:cs="Arial"/>
          <w:sz w:val="22"/>
          <w:szCs w:val="22"/>
        </w:rPr>
        <w:t xml:space="preserve">accuracy is </w:t>
      </w:r>
      <w:r w:rsidR="008A78D4" w:rsidRPr="0009711A">
        <w:rPr>
          <w:sz w:val="22"/>
          <w:szCs w:val="22"/>
          <w:lang w:val="en-US"/>
        </w:rPr>
        <w:t>±</w:t>
      </w:r>
      <w:r w:rsidR="008A78D4" w:rsidRPr="0009711A">
        <w:rPr>
          <w:sz w:val="22"/>
          <w:szCs w:val="22"/>
        </w:rPr>
        <w:t>256 T</w:t>
      </w:r>
      <w:r w:rsidR="008A78D4" w:rsidRPr="0009711A">
        <w:rPr>
          <w:sz w:val="22"/>
          <w:szCs w:val="22"/>
          <w:vertAlign w:val="subscript"/>
        </w:rPr>
        <w:t>c</w:t>
      </w:r>
      <w:r w:rsidR="005A15D3" w:rsidRPr="0009711A">
        <w:rPr>
          <w:rFonts w:ascii="Arial" w:hAnsi="Arial" w:cs="Arial"/>
          <w:sz w:val="22"/>
          <w:szCs w:val="22"/>
        </w:rPr>
        <w:t xml:space="preserve"> </w:t>
      </w:r>
      <w:r w:rsidR="008A78D4" w:rsidRPr="0009711A">
        <w:rPr>
          <w:rFonts w:ascii="Arial" w:hAnsi="Arial" w:cs="Arial"/>
          <w:sz w:val="22"/>
          <w:szCs w:val="22"/>
        </w:rPr>
        <w:t xml:space="preserve">for </w:t>
      </w:r>
      <w:r w:rsidR="00CA7A4D" w:rsidRPr="0009711A">
        <w:rPr>
          <w:rFonts w:ascii="Arial" w:hAnsi="Arial" w:cs="Arial"/>
          <w:sz w:val="22"/>
          <w:szCs w:val="22"/>
        </w:rPr>
        <w:t xml:space="preserve">15kHz and 30kHz SCS, </w:t>
      </w:r>
      <w:r w:rsidR="00C93188" w:rsidRPr="0009711A">
        <w:rPr>
          <w:rFonts w:ascii="Arial" w:hAnsi="Arial" w:cs="Arial"/>
          <w:sz w:val="22"/>
          <w:szCs w:val="22"/>
        </w:rPr>
        <w:t>and</w:t>
      </w:r>
      <w:r w:rsidR="00F45F44" w:rsidRPr="0009711A">
        <w:rPr>
          <w:rFonts w:ascii="Arial" w:hAnsi="Arial" w:cs="Arial"/>
          <w:sz w:val="22"/>
          <w:szCs w:val="22"/>
        </w:rPr>
        <w:t xml:space="preserve"> </w:t>
      </w:r>
      <m:oMath>
        <m:sSub>
          <m:sSubPr>
            <m:ctrlPr>
              <w:rPr>
                <w:rFonts w:ascii="Cambria Math" w:hAnsi="Cambria Math"/>
                <w:i/>
                <w:sz w:val="22"/>
                <w:szCs w:val="22"/>
              </w:rPr>
            </m:ctrlPr>
          </m:sSubPr>
          <m:e>
            <m:r>
              <w:rPr>
                <w:rFonts w:ascii="Cambria Math"/>
                <w:sz w:val="22"/>
                <w:szCs w:val="22"/>
              </w:rPr>
              <m:t>T</m:t>
            </m:r>
          </m:e>
          <m:sub>
            <m:r>
              <w:rPr>
                <w:rFonts w:ascii="Cambria Math"/>
                <w:sz w:val="22"/>
                <w:szCs w:val="22"/>
              </w:rPr>
              <m:t>c</m:t>
            </m:r>
          </m:sub>
        </m:sSub>
        <m:r>
          <w:rPr>
            <w:rFonts w:ascii="Cambria Math"/>
            <w:sz w:val="22"/>
            <w:szCs w:val="22"/>
          </w:rPr>
          <m:t>=</m:t>
        </m:r>
        <m:f>
          <m:fPr>
            <m:type m:val="lin"/>
            <m:ctrlPr>
              <w:rPr>
                <w:rFonts w:ascii="Cambria Math" w:hAnsi="Cambria Math"/>
                <w:i/>
                <w:sz w:val="22"/>
                <w:szCs w:val="22"/>
              </w:rPr>
            </m:ctrlPr>
          </m:fPr>
          <m:num>
            <m:r>
              <w:rPr>
                <w:rFonts w:ascii="Cambria Math"/>
                <w:sz w:val="22"/>
                <w:szCs w:val="22"/>
              </w:rPr>
              <m:t>1</m:t>
            </m:r>
          </m:num>
          <m:den>
            <m:d>
              <m:dPr>
                <m:ctrlPr>
                  <w:rPr>
                    <w:rFonts w:ascii="Cambria Math" w:hAnsi="Cambria Math"/>
                    <w:i/>
                    <w:sz w:val="22"/>
                    <w:szCs w:val="22"/>
                  </w:rPr>
                </m:ctrlPr>
              </m:dPr>
              <m:e>
                <m:r>
                  <w:rPr>
                    <w:rFonts w:ascii="Cambria Math"/>
                    <w:sz w:val="22"/>
                    <w:szCs w:val="22"/>
                  </w:rPr>
                  <m:t>Δ</m:t>
                </m:r>
                <m:sSub>
                  <m:sSubPr>
                    <m:ctrlPr>
                      <w:rPr>
                        <w:rFonts w:ascii="Cambria Math" w:hAnsi="Cambria Math"/>
                        <w:i/>
                        <w:sz w:val="22"/>
                        <w:szCs w:val="22"/>
                      </w:rPr>
                    </m:ctrlPr>
                  </m:sSubPr>
                  <m:e>
                    <m:r>
                      <w:rPr>
                        <w:rFonts w:ascii="Cambria Math"/>
                        <w:sz w:val="22"/>
                        <w:szCs w:val="22"/>
                      </w:rPr>
                      <m:t>f</m:t>
                    </m:r>
                  </m:e>
                  <m:sub>
                    <m:r>
                      <w:rPr>
                        <w:rFonts w:ascii="Cambria Math"/>
                        <w:sz w:val="22"/>
                        <w:szCs w:val="22"/>
                      </w:rPr>
                      <m:t>max</m:t>
                    </m:r>
                  </m:sub>
                </m:sSub>
                <m:r>
                  <w:rPr>
                    <w:rFonts w:asci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f</m:t>
                    </m:r>
                  </m:sub>
                </m:sSub>
              </m:e>
            </m:d>
            <m:r>
              <w:rPr>
                <w:rFonts w:ascii="Cambria Math"/>
                <w:sz w:val="22"/>
                <w:szCs w:val="22"/>
              </w:rPr>
              <m:t>=0.51ns</m:t>
            </m:r>
          </m:den>
        </m:f>
        <m:r>
          <w:rPr>
            <w:rFonts w:ascii="Cambria Math" w:hAnsi="Cambria Math"/>
            <w:sz w:val="22"/>
            <w:szCs w:val="22"/>
          </w:rPr>
          <m:t>,</m:t>
        </m:r>
      </m:oMath>
      <w:r w:rsidR="00C93188" w:rsidRPr="0009711A">
        <w:rPr>
          <w:sz w:val="22"/>
          <w:szCs w:val="22"/>
        </w:rPr>
        <w:t xml:space="preserve"> where </w:t>
      </w:r>
      <m:oMath>
        <m:r>
          <m:rPr>
            <m:sty m:val="p"/>
          </m:rP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rPr>
              <m:t>f</m:t>
            </m:r>
          </m:e>
          <m:sub>
            <m:r>
              <m:rPr>
                <m:nor/>
              </m:rPr>
              <w:rPr>
                <w:rFonts w:ascii="Cambria Math" w:hAnsi="Cambria Math"/>
                <w:sz w:val="22"/>
                <w:szCs w:val="22"/>
              </w:rPr>
              <m:t>max</m:t>
            </m:r>
          </m:sub>
        </m:sSub>
        <m:r>
          <w:rPr>
            <w:rFonts w:ascii="Cambria Math" w:hAnsi="Cambria Math"/>
            <w:sz w:val="22"/>
            <w:szCs w:val="22"/>
          </w:rPr>
          <m:t>=480∙</m:t>
        </m:r>
        <m:sSup>
          <m:sSupPr>
            <m:ctrlPr>
              <w:rPr>
                <w:rFonts w:ascii="Cambria Math" w:hAnsi="Cambria Math"/>
                <w:i/>
                <w:sz w:val="22"/>
                <w:szCs w:val="22"/>
              </w:rPr>
            </m:ctrlPr>
          </m:sSupPr>
          <m:e>
            <m:r>
              <w:rPr>
                <w:rFonts w:ascii="Cambria Math" w:hAnsi="Cambria Math"/>
                <w:sz w:val="22"/>
                <w:szCs w:val="22"/>
              </w:rPr>
              <m:t>10</m:t>
            </m:r>
          </m:e>
          <m:sup>
            <m:r>
              <w:rPr>
                <w:rFonts w:ascii="Cambria Math" w:hAnsi="Cambria Math"/>
                <w:sz w:val="22"/>
                <w:szCs w:val="22"/>
              </w:rPr>
              <m:t>3</m:t>
            </m:r>
          </m:sup>
        </m:sSup>
      </m:oMath>
      <w:r w:rsidR="00C93188" w:rsidRPr="0009711A">
        <w:rPr>
          <w:sz w:val="22"/>
          <w:szCs w:val="22"/>
        </w:rPr>
        <w:t xml:space="preserve"> Hz and </w:t>
      </w:r>
      <w:r w:rsidR="00C93188" w:rsidRPr="0009711A">
        <w:rPr>
          <w:position w:val="-10"/>
          <w:sz w:val="22"/>
          <w:szCs w:val="22"/>
        </w:rPr>
        <w:object w:dxaOrig="940" w:dyaOrig="300" w14:anchorId="7666981B">
          <v:shape id="_x0000_i1026" type="#_x0000_t75" style="width:46.5pt;height:15.5pt" o:ole="">
            <v:imagedata r:id="rId13" o:title=""/>
          </v:shape>
          <o:OLEObject Type="Embed" ProgID="Equation.3" ShapeID="_x0000_i1026" DrawAspect="Content" ObjectID="_1672229037" r:id="rId14"/>
        </w:object>
      </w:r>
      <w:r w:rsidR="0022329D" w:rsidRPr="0009711A">
        <w:rPr>
          <w:sz w:val="22"/>
          <w:szCs w:val="22"/>
        </w:rPr>
        <w:t>.</w:t>
      </w:r>
      <w:r w:rsidR="0022329D" w:rsidRPr="0009711A">
        <w:rPr>
          <w:rFonts w:ascii="Arial" w:hAnsi="Arial" w:cs="Arial"/>
          <w:b/>
          <w:bCs/>
        </w:rPr>
        <w:t xml:space="preserve"> </w:t>
      </w:r>
      <w:r w:rsidR="004B2A9E" w:rsidRPr="0009711A">
        <w:rPr>
          <w:rFonts w:ascii="Arial" w:hAnsi="Arial" w:cs="Arial"/>
        </w:rPr>
        <w:t xml:space="preserve">Then the accuracy is </w:t>
      </w:r>
      <m:oMath>
        <m:r>
          <w:rPr>
            <w:rFonts w:ascii="Cambria Math" w:hAnsi="Cambria Math" w:cs="Arial"/>
          </w:rPr>
          <m:t>±0.13us</m:t>
        </m:r>
      </m:oMath>
      <w:r w:rsidR="00431966" w:rsidRPr="0009711A">
        <w:rPr>
          <w:rFonts w:ascii="Arial" w:hAnsi="Arial" w:cs="Arial"/>
        </w:rPr>
        <w:t xml:space="preserve"> for </w:t>
      </w:r>
      <w:r w:rsidR="7E8415FF" w:rsidRPr="0009711A">
        <w:rPr>
          <w:rFonts w:ascii="Arial" w:hAnsi="Arial" w:cs="Arial"/>
        </w:rPr>
        <w:t xml:space="preserve">both </w:t>
      </w:r>
      <w:r w:rsidR="00431966" w:rsidRPr="0009711A">
        <w:rPr>
          <w:rFonts w:ascii="Arial" w:hAnsi="Arial" w:cs="Arial"/>
        </w:rPr>
        <w:t>15kHz and 30kHz SCS.</w:t>
      </w:r>
      <w:r w:rsidR="00431966">
        <w:rPr>
          <w:rFonts w:ascii="Arial" w:hAnsi="Arial" w:cs="Arial"/>
        </w:rPr>
        <w:t xml:space="preserve"> </w:t>
      </w:r>
    </w:p>
    <w:p w14:paraId="5970528C" w14:textId="77777777" w:rsidR="00287449" w:rsidRPr="008F4E9F" w:rsidRDefault="00CC3761" w:rsidP="0009711A">
      <w:pPr>
        <w:pBdr>
          <w:bottom w:val="single" w:sz="4" w:space="10" w:color="auto"/>
        </w:pBdr>
        <w:rPr>
          <w:rFonts w:ascii="Arial" w:hAnsi="Arial" w:cs="Arial"/>
          <w:sz w:val="22"/>
          <w:szCs w:val="22"/>
        </w:rPr>
      </w:pPr>
      <w:r w:rsidRPr="008F4E9F">
        <w:rPr>
          <w:rFonts w:ascii="Arial" w:hAnsi="Arial" w:cs="Arial"/>
          <w:sz w:val="22"/>
          <w:szCs w:val="22"/>
        </w:rPr>
        <w:t xml:space="preserve">Rel-15 PRACH </w:t>
      </w:r>
      <w:r w:rsidR="005D349B" w:rsidRPr="008F4E9F">
        <w:rPr>
          <w:rFonts w:ascii="Arial" w:hAnsi="Arial" w:cs="Arial"/>
          <w:sz w:val="22"/>
          <w:szCs w:val="22"/>
        </w:rPr>
        <w:t xml:space="preserve">bandwidth is </w:t>
      </w:r>
      <w:r w:rsidR="00824A03" w:rsidRPr="008F4E9F">
        <w:rPr>
          <w:rFonts w:ascii="Arial" w:hAnsi="Arial" w:cs="Arial"/>
          <w:sz w:val="22"/>
          <w:szCs w:val="22"/>
        </w:rPr>
        <w:t>1.08MHz for 1.25kHz SCS, 2.16MHz</w:t>
      </w:r>
      <w:r w:rsidR="005D349B" w:rsidRPr="008F4E9F">
        <w:rPr>
          <w:rFonts w:ascii="Arial" w:hAnsi="Arial" w:cs="Arial"/>
          <w:sz w:val="22"/>
          <w:szCs w:val="22"/>
        </w:rPr>
        <w:t xml:space="preserve"> for 15kHz SCS and 4.32MHz for 30kHz SCS. </w:t>
      </w:r>
      <w:r w:rsidR="00306E91" w:rsidRPr="008F4E9F">
        <w:rPr>
          <w:rFonts w:ascii="Arial" w:hAnsi="Arial" w:cs="Arial"/>
          <w:sz w:val="22"/>
          <w:szCs w:val="22"/>
        </w:rPr>
        <w:t>Larger bandwidth will give more frequency information when doing timing estimation</w:t>
      </w:r>
      <w:r w:rsidR="003C466C" w:rsidRPr="008F4E9F">
        <w:rPr>
          <w:rFonts w:ascii="Arial" w:hAnsi="Arial" w:cs="Arial"/>
          <w:sz w:val="22"/>
          <w:szCs w:val="22"/>
        </w:rPr>
        <w:t xml:space="preserve">, and then the timing error would be expected smaller. </w:t>
      </w:r>
      <w:r w:rsidR="00973E7D" w:rsidRPr="008F4E9F">
        <w:rPr>
          <w:rFonts w:ascii="Arial" w:hAnsi="Arial" w:cs="Arial"/>
          <w:sz w:val="22"/>
          <w:szCs w:val="22"/>
        </w:rPr>
        <w:t xml:space="preserve">With the alignment of this </w:t>
      </w:r>
      <w:r w:rsidR="009F49A8" w:rsidRPr="008F4E9F">
        <w:rPr>
          <w:rFonts w:ascii="Arial" w:hAnsi="Arial" w:cs="Arial"/>
          <w:sz w:val="22"/>
          <w:szCs w:val="22"/>
        </w:rPr>
        <w:t xml:space="preserve">principle, </w:t>
      </w:r>
      <w:r w:rsidR="00973E7D" w:rsidRPr="008F4E9F">
        <w:rPr>
          <w:rFonts w:ascii="Arial" w:hAnsi="Arial" w:cs="Arial"/>
          <w:sz w:val="22"/>
          <w:szCs w:val="22"/>
        </w:rPr>
        <w:t xml:space="preserve">Rel-15 requirements define timing error </w:t>
      </w:r>
      <w:r w:rsidR="009F49A8" w:rsidRPr="008F4E9F">
        <w:rPr>
          <w:rFonts w:ascii="Arial" w:hAnsi="Arial" w:cs="Arial"/>
          <w:sz w:val="22"/>
          <w:szCs w:val="22"/>
        </w:rPr>
        <w:t>tolerance as 1.04us for 1.25kHz SCS, 0.52us for 15kHz SCS and 0.26us for 30kHz SCS</w:t>
      </w:r>
      <w:r w:rsidR="00287449" w:rsidRPr="008F4E9F">
        <w:rPr>
          <w:rFonts w:ascii="Arial" w:hAnsi="Arial" w:cs="Arial"/>
          <w:sz w:val="22"/>
          <w:szCs w:val="22"/>
        </w:rPr>
        <w:t xml:space="preserve"> while 1.04us follows the assumption for LTE. </w:t>
      </w:r>
    </w:p>
    <w:p w14:paraId="57B036BB" w14:textId="288B3AE1" w:rsidR="00B60A0A" w:rsidRPr="008F4E9F" w:rsidRDefault="00AC0610" w:rsidP="0009711A">
      <w:pPr>
        <w:pBdr>
          <w:bottom w:val="single" w:sz="4" w:space="10" w:color="auto"/>
        </w:pBdr>
        <w:rPr>
          <w:rFonts w:ascii="Arial" w:hAnsi="Arial" w:cs="Arial"/>
          <w:sz w:val="22"/>
          <w:szCs w:val="22"/>
        </w:rPr>
      </w:pPr>
      <w:r w:rsidRPr="008F4E9F">
        <w:rPr>
          <w:rFonts w:ascii="Arial" w:hAnsi="Arial" w:cs="Arial"/>
          <w:sz w:val="22"/>
          <w:szCs w:val="22"/>
        </w:rPr>
        <w:t xml:space="preserve">Considering large bandwidth PRACH will use </w:t>
      </w:r>
      <w:r w:rsidR="003E2367" w:rsidRPr="008F4E9F">
        <w:rPr>
          <w:rFonts w:ascii="Arial" w:hAnsi="Arial" w:cs="Arial"/>
          <w:sz w:val="22"/>
          <w:szCs w:val="22"/>
        </w:rPr>
        <w:t>17.</w:t>
      </w:r>
      <w:r w:rsidR="001D7D41" w:rsidRPr="008F4E9F">
        <w:rPr>
          <w:rFonts w:ascii="Arial" w:hAnsi="Arial" w:cs="Arial"/>
          <w:sz w:val="22"/>
          <w:szCs w:val="22"/>
        </w:rPr>
        <w:t>28MHz bandwidth</w:t>
      </w:r>
      <w:r w:rsidR="003D431A" w:rsidRPr="008F4E9F">
        <w:rPr>
          <w:rFonts w:ascii="Arial" w:hAnsi="Arial" w:cs="Arial"/>
          <w:sz w:val="22"/>
          <w:szCs w:val="22"/>
        </w:rPr>
        <w:t xml:space="preserve"> for both 15kHz and 30kHz SCS</w:t>
      </w:r>
      <w:r w:rsidR="001D7D41" w:rsidRPr="008F4E9F">
        <w:rPr>
          <w:rFonts w:ascii="Arial" w:hAnsi="Arial" w:cs="Arial"/>
          <w:sz w:val="22"/>
          <w:szCs w:val="22"/>
        </w:rPr>
        <w:t xml:space="preserve">, the corresponding timing error tolerance </w:t>
      </w:r>
      <w:r w:rsidR="00D0641F">
        <w:rPr>
          <w:rFonts w:ascii="Arial" w:hAnsi="Arial" w:cs="Arial"/>
          <w:sz w:val="22"/>
          <w:szCs w:val="22"/>
        </w:rPr>
        <w:t>could</w:t>
      </w:r>
      <w:r w:rsidR="00D0641F" w:rsidRPr="008F4E9F">
        <w:rPr>
          <w:rFonts w:ascii="Arial" w:hAnsi="Arial" w:cs="Arial"/>
          <w:sz w:val="22"/>
          <w:szCs w:val="22"/>
        </w:rPr>
        <w:t xml:space="preserve"> </w:t>
      </w:r>
      <w:r w:rsidR="001D7D41" w:rsidRPr="008F4E9F">
        <w:rPr>
          <w:rFonts w:ascii="Arial" w:hAnsi="Arial" w:cs="Arial"/>
          <w:sz w:val="22"/>
          <w:szCs w:val="22"/>
        </w:rPr>
        <w:t xml:space="preserve">be </w:t>
      </w:r>
      <w:r w:rsidR="008E2872" w:rsidRPr="008F4E9F">
        <w:rPr>
          <w:rFonts w:ascii="Arial" w:hAnsi="Arial" w:cs="Arial"/>
          <w:sz w:val="22"/>
          <w:szCs w:val="22"/>
        </w:rPr>
        <w:t xml:space="preserve">scaled down based on the </w:t>
      </w:r>
      <w:r w:rsidR="000A3C93" w:rsidRPr="008F4E9F">
        <w:rPr>
          <w:rFonts w:ascii="Arial" w:hAnsi="Arial" w:cs="Arial"/>
          <w:sz w:val="22"/>
          <w:szCs w:val="22"/>
        </w:rPr>
        <w:t xml:space="preserve">bandwidth </w:t>
      </w:r>
      <w:r w:rsidR="008E2872" w:rsidRPr="008F4E9F">
        <w:rPr>
          <w:rFonts w:ascii="Arial" w:hAnsi="Arial" w:cs="Arial"/>
          <w:sz w:val="22"/>
          <w:szCs w:val="22"/>
        </w:rPr>
        <w:t>ratio</w:t>
      </w:r>
      <w:r w:rsidR="000A3C93" w:rsidRPr="008F4E9F">
        <w:rPr>
          <w:rFonts w:ascii="Arial" w:hAnsi="Arial" w:cs="Arial"/>
          <w:sz w:val="22"/>
          <w:szCs w:val="22"/>
        </w:rPr>
        <w:t xml:space="preserve"> compared to normal PRACH. </w:t>
      </w:r>
      <w:r w:rsidR="00F34CEA" w:rsidRPr="008F4E9F">
        <w:rPr>
          <w:rFonts w:ascii="Arial" w:hAnsi="Arial" w:cs="Arial"/>
          <w:sz w:val="22"/>
          <w:szCs w:val="22"/>
        </w:rPr>
        <w:t xml:space="preserve">The result is 0.065us for both 15kHz and 30kHz SCS. </w:t>
      </w:r>
    </w:p>
    <w:p w14:paraId="5AEC29CF" w14:textId="303C562D" w:rsidR="4E172DD4" w:rsidRDefault="4E172DD4" w:rsidP="6FC46200">
      <w:pPr>
        <w:rPr>
          <w:rFonts w:ascii="Arial" w:hAnsi="Arial" w:cs="Arial"/>
          <w:sz w:val="22"/>
          <w:szCs w:val="22"/>
        </w:rPr>
      </w:pPr>
      <w:r w:rsidRPr="6FC46200">
        <w:rPr>
          <w:rFonts w:ascii="Arial" w:hAnsi="Arial" w:cs="Arial"/>
          <w:sz w:val="22"/>
          <w:szCs w:val="22"/>
        </w:rPr>
        <w:t xml:space="preserve">If the BS manages to make its estimation error within the tolerance range, i.e., [-0.065us, +0.065us), then, the </w:t>
      </w:r>
      <w:r w:rsidR="0A141683" w:rsidRPr="6FC46200">
        <w:rPr>
          <w:rFonts w:ascii="Arial" w:hAnsi="Arial" w:cs="Arial"/>
          <w:sz w:val="22"/>
          <w:szCs w:val="22"/>
        </w:rPr>
        <w:t>TA adjustment procedure only needs to account for the RTT (plus potential delay spread) to ensure the adjust</w:t>
      </w:r>
      <w:r w:rsidR="2DEDD28F" w:rsidRPr="6FC46200">
        <w:rPr>
          <w:rFonts w:ascii="Arial" w:hAnsi="Arial" w:cs="Arial"/>
          <w:sz w:val="22"/>
          <w:szCs w:val="22"/>
        </w:rPr>
        <w:t>ed time is close to the correct one within 0.065us as maximum error. If a BS keeps its estimation error to be the same v</w:t>
      </w:r>
      <w:r w:rsidR="662C215C" w:rsidRPr="6FC46200">
        <w:rPr>
          <w:rFonts w:ascii="Arial" w:hAnsi="Arial" w:cs="Arial"/>
          <w:sz w:val="22"/>
          <w:szCs w:val="22"/>
        </w:rPr>
        <w:t>alue as TA adjustment accuracy (that is 0.13us), the final time error after a similar adjust</w:t>
      </w:r>
      <w:r w:rsidR="07CCA990" w:rsidRPr="6FC46200">
        <w:rPr>
          <w:rFonts w:ascii="Arial" w:hAnsi="Arial" w:cs="Arial"/>
          <w:sz w:val="22"/>
          <w:szCs w:val="22"/>
        </w:rPr>
        <w:t xml:space="preserve">ment as above will yield 0.13us as maximum error. To obtain the same 0.065us maximum error, BS receiver will need to compare two adjacent TA adjustment values to see which one is closer to the </w:t>
      </w:r>
      <w:r w:rsidR="6375EBBF" w:rsidRPr="6FC46200">
        <w:rPr>
          <w:rFonts w:ascii="Arial" w:hAnsi="Arial" w:cs="Arial"/>
          <w:sz w:val="22"/>
          <w:szCs w:val="22"/>
        </w:rPr>
        <w:t>correct time.</w:t>
      </w:r>
    </w:p>
    <w:p w14:paraId="7E40209E" w14:textId="03C9C29E" w:rsidR="004571BC" w:rsidRDefault="42C85E58" w:rsidP="00A66B48">
      <w:pPr>
        <w:pBdr>
          <w:bottom w:val="single" w:sz="4" w:space="1" w:color="auto"/>
        </w:pBdr>
        <w:rPr>
          <w:rFonts w:ascii="Arial" w:hAnsi="Arial" w:cs="Arial"/>
          <w:sz w:val="22"/>
          <w:szCs w:val="22"/>
        </w:rPr>
      </w:pPr>
      <w:r w:rsidRPr="6FC46200">
        <w:rPr>
          <w:rFonts w:ascii="Arial" w:hAnsi="Arial" w:cs="Arial"/>
          <w:sz w:val="22"/>
          <w:szCs w:val="22"/>
        </w:rPr>
        <w:t xml:space="preserve">Another interesting observation from Rel-15 is that, when SCS=120kHz, the time estimation error tolerance is </w:t>
      </w:r>
      <w:r w:rsidR="3F14231C" w:rsidRPr="6FC46200">
        <w:rPr>
          <w:rFonts w:ascii="Arial" w:hAnsi="Arial" w:cs="Arial"/>
          <w:sz w:val="22"/>
          <w:szCs w:val="22"/>
        </w:rPr>
        <w:t xml:space="preserve">agreed to be 0.07us (an approximation of 0.065us) in </w:t>
      </w:r>
      <w:r w:rsidR="039B6C90" w:rsidRPr="6FC46200">
        <w:rPr>
          <w:rFonts w:ascii="Arial" w:hAnsi="Arial" w:cs="Arial"/>
          <w:sz w:val="22"/>
          <w:szCs w:val="22"/>
        </w:rPr>
        <w:t>table 8.4.1.1-1 [6].</w:t>
      </w:r>
      <w:r w:rsidR="008E2872" w:rsidRPr="0009711A">
        <w:rPr>
          <w:rFonts w:ascii="Arial" w:hAnsi="Arial" w:cs="Arial"/>
          <w:b/>
          <w:bCs/>
          <w:sz w:val="22"/>
          <w:szCs w:val="22"/>
        </w:rPr>
        <w:t xml:space="preserve"> </w:t>
      </w:r>
      <w:r w:rsidR="00306D1D" w:rsidRPr="0009711A">
        <w:rPr>
          <w:rFonts w:ascii="Arial" w:hAnsi="Arial" w:cs="Arial"/>
          <w:b/>
          <w:bCs/>
          <w:sz w:val="22"/>
          <w:szCs w:val="22"/>
        </w:rPr>
        <w:t xml:space="preserve"> </w:t>
      </w:r>
    </w:p>
    <w:p w14:paraId="0E62701F" w14:textId="5C156FCB" w:rsidR="00F7126D" w:rsidRDefault="00CF1265" w:rsidP="00A66B48">
      <w:pPr>
        <w:pBdr>
          <w:bottom w:val="single" w:sz="4" w:space="1" w:color="auto"/>
        </w:pBdr>
        <w:rPr>
          <w:rFonts w:ascii="Arial" w:hAnsi="Arial" w:cs="Arial"/>
          <w:sz w:val="22"/>
          <w:szCs w:val="22"/>
        </w:rPr>
      </w:pPr>
      <w:r w:rsidRPr="008F4E9F">
        <w:rPr>
          <w:rFonts w:ascii="Arial" w:hAnsi="Arial" w:cs="Arial"/>
          <w:sz w:val="22"/>
          <w:szCs w:val="22"/>
        </w:rPr>
        <w:t xml:space="preserve">For fading channel </w:t>
      </w:r>
      <w:r w:rsidR="00995009" w:rsidRPr="008F4E9F">
        <w:rPr>
          <w:rFonts w:ascii="Arial" w:hAnsi="Arial" w:cs="Arial"/>
          <w:sz w:val="22"/>
          <w:szCs w:val="22"/>
        </w:rPr>
        <w:t>TDLC300-100, the maximum delay</w:t>
      </w:r>
      <w:r w:rsidR="00FA7640" w:rsidRPr="008F4E9F">
        <w:rPr>
          <w:rFonts w:ascii="Arial" w:hAnsi="Arial" w:cs="Arial"/>
          <w:sz w:val="22"/>
          <w:szCs w:val="22"/>
        </w:rPr>
        <w:t xml:space="preserve"> </w:t>
      </w:r>
      <w:r w:rsidR="0064412B" w:rsidRPr="008F4E9F">
        <w:rPr>
          <w:rFonts w:ascii="Arial" w:hAnsi="Arial" w:cs="Arial"/>
          <w:sz w:val="22"/>
          <w:szCs w:val="22"/>
        </w:rPr>
        <w:t>1.51us</w:t>
      </w:r>
      <w:r w:rsidR="00D320AE" w:rsidRPr="008F4E9F">
        <w:rPr>
          <w:rFonts w:ascii="Arial" w:hAnsi="Arial" w:cs="Arial"/>
          <w:sz w:val="22"/>
          <w:szCs w:val="22"/>
        </w:rPr>
        <w:t xml:space="preserve"> </w:t>
      </w:r>
      <w:r w:rsidR="00110E78">
        <w:rPr>
          <w:rFonts w:ascii="Arial" w:hAnsi="Arial" w:cs="Arial"/>
          <w:sz w:val="22"/>
          <w:szCs w:val="22"/>
        </w:rPr>
        <w:t>(</w:t>
      </w:r>
      <w:r w:rsidR="00D320AE" w:rsidRPr="008F4E9F">
        <w:rPr>
          <w:rFonts w:ascii="Arial" w:hAnsi="Arial" w:cs="Arial"/>
          <w:sz w:val="22"/>
          <w:szCs w:val="22"/>
        </w:rPr>
        <w:t>omi</w:t>
      </w:r>
      <w:r w:rsidR="00577EC3" w:rsidRPr="008F4E9F">
        <w:rPr>
          <w:rFonts w:ascii="Arial" w:hAnsi="Arial" w:cs="Arial"/>
          <w:sz w:val="22"/>
          <w:szCs w:val="22"/>
        </w:rPr>
        <w:t>tting</w:t>
      </w:r>
      <w:r w:rsidR="00581666" w:rsidRPr="008F4E9F">
        <w:rPr>
          <w:rFonts w:ascii="Arial" w:hAnsi="Arial" w:cs="Arial"/>
          <w:sz w:val="22"/>
          <w:szCs w:val="22"/>
        </w:rPr>
        <w:t xml:space="preserve"> the weakest path</w:t>
      </w:r>
      <w:r w:rsidR="00110E78">
        <w:rPr>
          <w:rFonts w:ascii="Arial" w:hAnsi="Arial" w:cs="Arial"/>
          <w:sz w:val="22"/>
          <w:szCs w:val="22"/>
        </w:rPr>
        <w:t xml:space="preserve">) </w:t>
      </w:r>
      <w:r w:rsidR="0064412B" w:rsidRPr="008F4E9F">
        <w:rPr>
          <w:rFonts w:ascii="Arial" w:hAnsi="Arial" w:cs="Arial"/>
          <w:sz w:val="22"/>
          <w:szCs w:val="22"/>
        </w:rPr>
        <w:t xml:space="preserve">used in Rel-15 can be reused. </w:t>
      </w:r>
    </w:p>
    <w:tbl>
      <w:tblPr>
        <w:tblpPr w:leftFromText="180" w:rightFromText="180" w:vertAnchor="text" w:tblpY="1"/>
        <w:tblOverlap w:val="never"/>
        <w:tblW w:w="7160" w:type="dxa"/>
        <w:tblCellMar>
          <w:left w:w="0" w:type="dxa"/>
          <w:right w:w="0" w:type="dxa"/>
        </w:tblCellMar>
        <w:tblLook w:val="0600" w:firstRow="0" w:lastRow="0" w:firstColumn="0" w:lastColumn="0" w:noHBand="1" w:noVBand="1"/>
      </w:tblPr>
      <w:tblGrid>
        <w:gridCol w:w="1840"/>
        <w:gridCol w:w="1740"/>
        <w:gridCol w:w="1840"/>
        <w:gridCol w:w="1740"/>
      </w:tblGrid>
      <w:tr w:rsidR="004571BC" w:rsidRPr="006D1D0C" w14:paraId="5AB13A45" w14:textId="77777777" w:rsidTr="006B2C7B">
        <w:tc>
          <w:tcPr>
            <w:tcW w:w="18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52BC2B6" w14:textId="77777777" w:rsidR="004571BC" w:rsidRPr="004571BC" w:rsidRDefault="004571BC" w:rsidP="006B2C7B">
            <w:pPr>
              <w:spacing w:after="0"/>
              <w:jc w:val="center"/>
              <w:rPr>
                <w:rFonts w:ascii="Arial" w:hAnsi="Arial" w:cs="Arial"/>
                <w:sz w:val="36"/>
                <w:szCs w:val="36"/>
                <w:lang w:val="en-US" w:eastAsia="zh-CN"/>
              </w:rPr>
            </w:pPr>
            <w:r w:rsidRPr="0009711A">
              <w:rPr>
                <w:rFonts w:ascii="Arial" w:eastAsia="宋体" w:hAnsi="Arial" w:cs="Arial"/>
                <w:color w:val="000000" w:themeColor="text1"/>
                <w:kern w:val="24"/>
                <w:lang w:val="x-none" w:eastAsia="zh-CN"/>
              </w:rPr>
              <w:t>PRACH preamble</w:t>
            </w:r>
          </w:p>
        </w:tc>
        <w:tc>
          <w:tcPr>
            <w:tcW w:w="17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AD9A019" w14:textId="77777777" w:rsidR="004571BC" w:rsidRPr="004571BC" w:rsidRDefault="004571BC" w:rsidP="006B2C7B">
            <w:pPr>
              <w:spacing w:after="0"/>
              <w:jc w:val="center"/>
              <w:rPr>
                <w:rFonts w:ascii="Arial" w:hAnsi="Arial" w:cs="Arial"/>
                <w:sz w:val="36"/>
                <w:szCs w:val="36"/>
                <w:lang w:val="en-US" w:eastAsia="zh-CN"/>
              </w:rPr>
            </w:pPr>
            <w:r w:rsidRPr="0009711A">
              <w:rPr>
                <w:rFonts w:ascii="Arial" w:eastAsia="宋体" w:hAnsi="Arial" w:cs="Arial"/>
                <w:color w:val="000000" w:themeColor="text1"/>
                <w:kern w:val="24"/>
                <w:lang w:val="x-none" w:eastAsia="zh-CN"/>
              </w:rPr>
              <w:t>PRACH SCS (kHz)</w:t>
            </w:r>
          </w:p>
        </w:tc>
        <w:tc>
          <w:tcPr>
            <w:tcW w:w="35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9DFD312" w14:textId="77777777" w:rsidR="004571BC" w:rsidRPr="004571BC" w:rsidRDefault="004571BC" w:rsidP="006B2C7B">
            <w:pPr>
              <w:spacing w:after="0"/>
              <w:jc w:val="center"/>
              <w:rPr>
                <w:rFonts w:ascii="Arial" w:hAnsi="Arial" w:cs="Arial"/>
                <w:sz w:val="36"/>
                <w:szCs w:val="36"/>
                <w:lang w:val="en-US" w:eastAsia="zh-CN"/>
              </w:rPr>
            </w:pPr>
            <w:r w:rsidRPr="0009711A">
              <w:rPr>
                <w:rFonts w:ascii="Arial" w:eastAsia="宋体" w:hAnsi="Arial" w:cs="Arial"/>
                <w:color w:val="000000" w:themeColor="text1"/>
                <w:kern w:val="24"/>
                <w:lang w:val="x-none" w:eastAsia="zh-CN"/>
              </w:rPr>
              <w:t>Time error tolerance</w:t>
            </w:r>
          </w:p>
        </w:tc>
      </w:tr>
      <w:tr w:rsidR="004571BC" w:rsidRPr="006D1D0C" w14:paraId="06D1CD34" w14:textId="77777777" w:rsidTr="006B2C7B">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155603" w14:textId="77777777" w:rsidR="004571BC" w:rsidRPr="004571BC" w:rsidRDefault="004571BC" w:rsidP="006B2C7B">
            <w:pPr>
              <w:spacing w:after="0"/>
              <w:rPr>
                <w:rFonts w:ascii="Arial" w:hAnsi="Arial" w:cs="Arial"/>
                <w:sz w:val="36"/>
                <w:szCs w:val="36"/>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918EFA" w14:textId="77777777" w:rsidR="004571BC" w:rsidRPr="004571BC" w:rsidRDefault="004571BC" w:rsidP="006B2C7B">
            <w:pPr>
              <w:spacing w:after="0"/>
              <w:rPr>
                <w:rFonts w:ascii="Arial" w:hAnsi="Arial" w:cs="Arial"/>
                <w:sz w:val="36"/>
                <w:szCs w:val="36"/>
                <w:lang w:val="en-US" w:eastAsia="zh-CN"/>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2026D727" w14:textId="77777777" w:rsidR="004571BC" w:rsidRPr="004571BC" w:rsidRDefault="004571BC" w:rsidP="006B2C7B">
            <w:pPr>
              <w:spacing w:after="0"/>
              <w:jc w:val="center"/>
              <w:rPr>
                <w:rFonts w:ascii="Arial" w:hAnsi="Arial" w:cs="Arial"/>
                <w:sz w:val="36"/>
                <w:szCs w:val="36"/>
                <w:lang w:val="en-US" w:eastAsia="zh-CN"/>
              </w:rPr>
            </w:pPr>
            <w:r w:rsidRPr="0009711A">
              <w:rPr>
                <w:rFonts w:ascii="Arial" w:eastAsia="宋体" w:hAnsi="Arial" w:cs="Arial"/>
                <w:color w:val="000000" w:themeColor="text1"/>
                <w:kern w:val="24"/>
                <w:lang w:val="x-none" w:eastAsia="zh-CN"/>
              </w:rPr>
              <w:t>AWGN</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D18ADD7" w14:textId="77777777" w:rsidR="004571BC" w:rsidRPr="004571BC" w:rsidRDefault="004571BC" w:rsidP="006B2C7B">
            <w:pPr>
              <w:spacing w:after="0"/>
              <w:jc w:val="center"/>
              <w:rPr>
                <w:rFonts w:ascii="Arial" w:hAnsi="Arial" w:cs="Arial"/>
                <w:sz w:val="36"/>
                <w:szCs w:val="36"/>
                <w:lang w:val="en-US" w:eastAsia="zh-CN"/>
              </w:rPr>
            </w:pPr>
            <w:r w:rsidRPr="0009711A">
              <w:rPr>
                <w:rFonts w:ascii="Arial" w:eastAsia="宋体" w:hAnsi="Arial" w:cs="Arial"/>
                <w:color w:val="000000" w:themeColor="text1"/>
                <w:kern w:val="24"/>
                <w:lang w:val="en-US" w:eastAsia="zh-CN"/>
              </w:rPr>
              <w:t>TDLC300-100</w:t>
            </w:r>
          </w:p>
        </w:tc>
      </w:tr>
      <w:tr w:rsidR="004571BC" w:rsidRPr="006D1D0C" w14:paraId="32226D30" w14:textId="77777777" w:rsidTr="006B2C7B">
        <w:trPr>
          <w:trHeight w:val="70"/>
        </w:trPr>
        <w:tc>
          <w:tcPr>
            <w:tcW w:w="18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39B9EAEE" w14:textId="77777777" w:rsidR="004571BC" w:rsidRPr="004571BC" w:rsidRDefault="004571BC" w:rsidP="006B2C7B">
            <w:pPr>
              <w:spacing w:after="0"/>
              <w:jc w:val="center"/>
              <w:rPr>
                <w:rFonts w:ascii="Arial" w:hAnsi="Arial" w:cs="Arial"/>
                <w:sz w:val="36"/>
                <w:szCs w:val="36"/>
                <w:lang w:val="en-US" w:eastAsia="zh-CN"/>
              </w:rPr>
            </w:pPr>
            <w:r w:rsidRPr="0009711A">
              <w:rPr>
                <w:rFonts w:ascii="Arial" w:eastAsia="宋体" w:hAnsi="Arial" w:cs="Arial"/>
                <w:color w:val="000000" w:themeColor="text1"/>
                <w:kern w:val="24"/>
                <w:lang w:val="x-none" w:eastAsia="zh-CN"/>
              </w:rPr>
              <w:t>A2, B4, C2</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2C76784A" w14:textId="77777777" w:rsidR="004571BC" w:rsidRPr="004571BC" w:rsidRDefault="004571BC" w:rsidP="006B2C7B">
            <w:pPr>
              <w:spacing w:after="0"/>
              <w:jc w:val="center"/>
              <w:rPr>
                <w:rFonts w:ascii="Arial" w:hAnsi="Arial" w:cs="Arial"/>
                <w:sz w:val="36"/>
                <w:szCs w:val="36"/>
                <w:lang w:val="en-US" w:eastAsia="zh-CN"/>
              </w:rPr>
            </w:pPr>
            <w:r w:rsidRPr="0009711A">
              <w:rPr>
                <w:rFonts w:ascii="Arial" w:eastAsia="宋体" w:hAnsi="Arial" w:cs="Arial"/>
                <w:color w:val="000000" w:themeColor="text1"/>
                <w:kern w:val="24"/>
                <w:lang w:val="x-none" w:eastAsia="zh-CN"/>
              </w:rPr>
              <w:t>15</w:t>
            </w:r>
          </w:p>
        </w:tc>
        <w:tc>
          <w:tcPr>
            <w:tcW w:w="18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7F181D4" w14:textId="77777777" w:rsidR="004571BC" w:rsidRPr="004571BC" w:rsidRDefault="004571BC" w:rsidP="006B2C7B">
            <w:pPr>
              <w:spacing w:after="0"/>
              <w:jc w:val="center"/>
              <w:rPr>
                <w:rFonts w:ascii="Arial" w:hAnsi="Arial" w:cs="Arial"/>
                <w:sz w:val="36"/>
                <w:szCs w:val="36"/>
                <w:lang w:val="en-US" w:eastAsia="zh-CN"/>
              </w:rPr>
            </w:pPr>
            <w:r w:rsidRPr="004571BC">
              <w:rPr>
                <w:rFonts w:ascii="Arial" w:eastAsia="宋体" w:hAnsi="Arial" w:cs="Arial"/>
                <w:color w:val="000000" w:themeColor="text1"/>
                <w:kern w:val="24"/>
                <w:lang w:val="x-none" w:eastAsia="zh-CN"/>
              </w:rPr>
              <w:t>0.065us</w:t>
            </w:r>
          </w:p>
        </w:tc>
        <w:tc>
          <w:tcPr>
            <w:tcW w:w="1740" w:type="dxa"/>
            <w:vMerge w:val="restart"/>
            <w:tcBorders>
              <w:top w:val="single" w:sz="8" w:space="0" w:color="000000"/>
              <w:left w:val="single" w:sz="8" w:space="0" w:color="000000"/>
              <w:right w:val="single" w:sz="8" w:space="0" w:color="000000"/>
            </w:tcBorders>
            <w:shd w:val="clear" w:color="auto" w:fill="auto"/>
            <w:tcMar>
              <w:top w:w="15" w:type="dxa"/>
              <w:left w:w="99" w:type="dxa"/>
              <w:bottom w:w="0" w:type="dxa"/>
              <w:right w:w="99" w:type="dxa"/>
            </w:tcMar>
            <w:vAlign w:val="center"/>
            <w:hideMark/>
          </w:tcPr>
          <w:p w14:paraId="670E7EC6" w14:textId="77777777" w:rsidR="004571BC" w:rsidRPr="004571BC" w:rsidRDefault="004571BC" w:rsidP="006B2C7B">
            <w:pPr>
              <w:spacing w:after="0"/>
              <w:jc w:val="center"/>
              <w:rPr>
                <w:rFonts w:ascii="Arial" w:hAnsi="Arial" w:cs="Arial"/>
                <w:sz w:val="22"/>
                <w:szCs w:val="22"/>
                <w:lang w:val="en-US" w:eastAsia="zh-CN"/>
              </w:rPr>
            </w:pPr>
            <w:r w:rsidRPr="004571BC">
              <w:rPr>
                <w:rFonts w:ascii="Arial" w:hAnsi="Arial" w:cs="Arial"/>
                <w:sz w:val="22"/>
                <w:szCs w:val="22"/>
                <w:lang w:val="en-US" w:eastAsia="zh-CN"/>
              </w:rPr>
              <w:t>1.575us</w:t>
            </w:r>
          </w:p>
        </w:tc>
      </w:tr>
      <w:tr w:rsidR="004571BC" w:rsidRPr="006D1D0C" w14:paraId="0C15C08D" w14:textId="77777777" w:rsidTr="006B2C7B">
        <w:trPr>
          <w:trHeight w:val="7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C39C8E" w14:textId="77777777" w:rsidR="004571BC" w:rsidRPr="006D1D0C" w:rsidRDefault="004571BC" w:rsidP="006B2C7B">
            <w:pPr>
              <w:spacing w:after="0"/>
              <w:rPr>
                <w:rFonts w:ascii="Arial" w:hAnsi="Arial" w:cs="Arial"/>
                <w:sz w:val="36"/>
                <w:szCs w:val="36"/>
                <w:lang w:val="en-US" w:eastAsia="zh-CN"/>
              </w:rPr>
            </w:pP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0459F6CA" w14:textId="77777777" w:rsidR="004571BC" w:rsidRPr="004571BC" w:rsidRDefault="004571BC" w:rsidP="006B2C7B">
            <w:pPr>
              <w:spacing w:after="0"/>
              <w:jc w:val="center"/>
              <w:rPr>
                <w:rFonts w:ascii="Arial" w:hAnsi="Arial" w:cs="Arial"/>
                <w:sz w:val="36"/>
                <w:szCs w:val="36"/>
                <w:lang w:val="en-US" w:eastAsia="zh-CN"/>
              </w:rPr>
            </w:pPr>
            <w:r w:rsidRPr="0009711A">
              <w:rPr>
                <w:rFonts w:ascii="Arial" w:eastAsia="宋体" w:hAnsi="Arial" w:cs="Arial"/>
                <w:color w:val="000000" w:themeColor="text1"/>
                <w:kern w:val="24"/>
                <w:lang w:val="x-none" w:eastAsia="zh-CN"/>
              </w:rPr>
              <w:t>30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5D58F6" w14:textId="77777777" w:rsidR="004571BC" w:rsidRPr="006D1D0C" w:rsidRDefault="004571BC" w:rsidP="006B2C7B">
            <w:pPr>
              <w:spacing w:after="0"/>
              <w:rPr>
                <w:rFonts w:ascii="Arial" w:hAnsi="Arial" w:cs="Arial"/>
                <w:sz w:val="36"/>
                <w:szCs w:val="36"/>
                <w:lang w:val="en-US" w:eastAsia="zh-CN"/>
              </w:rPr>
            </w:pPr>
          </w:p>
        </w:tc>
        <w:tc>
          <w:tcPr>
            <w:tcW w:w="1740" w:type="dxa"/>
            <w:vMerge/>
            <w:tcBorders>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A2A83F9" w14:textId="77777777" w:rsidR="004571BC" w:rsidRPr="006D1D0C" w:rsidRDefault="004571BC" w:rsidP="006B2C7B">
            <w:pPr>
              <w:spacing w:after="0"/>
              <w:jc w:val="center"/>
              <w:rPr>
                <w:rFonts w:ascii="Arial" w:hAnsi="Arial" w:cs="Arial"/>
                <w:sz w:val="36"/>
                <w:szCs w:val="36"/>
                <w:lang w:val="en-US" w:eastAsia="zh-CN"/>
              </w:rPr>
            </w:pPr>
          </w:p>
        </w:tc>
      </w:tr>
    </w:tbl>
    <w:p w14:paraId="43A2C2C0" w14:textId="7674E404" w:rsidR="004571BC" w:rsidRDefault="004571BC" w:rsidP="00A66B48">
      <w:pPr>
        <w:pBdr>
          <w:bottom w:val="single" w:sz="4" w:space="1" w:color="auto"/>
        </w:pBdr>
        <w:rPr>
          <w:rFonts w:ascii="Arial" w:hAnsi="Arial" w:cs="Arial"/>
          <w:sz w:val="22"/>
          <w:szCs w:val="22"/>
        </w:rPr>
      </w:pPr>
    </w:p>
    <w:p w14:paraId="7D5C5F44" w14:textId="39889393" w:rsidR="004571BC" w:rsidRDefault="004571BC" w:rsidP="00A66B48">
      <w:pPr>
        <w:pBdr>
          <w:bottom w:val="single" w:sz="4" w:space="1" w:color="auto"/>
        </w:pBdr>
        <w:rPr>
          <w:rFonts w:ascii="Arial" w:hAnsi="Arial" w:cs="Arial"/>
          <w:sz w:val="22"/>
          <w:szCs w:val="22"/>
        </w:rPr>
      </w:pPr>
    </w:p>
    <w:p w14:paraId="47924AA4" w14:textId="5246400E" w:rsidR="004571BC" w:rsidRDefault="004571BC" w:rsidP="00A66B48">
      <w:pPr>
        <w:pBdr>
          <w:bottom w:val="single" w:sz="4" w:space="1" w:color="auto"/>
        </w:pBdr>
        <w:rPr>
          <w:rFonts w:ascii="Arial" w:hAnsi="Arial" w:cs="Arial"/>
          <w:sz w:val="22"/>
          <w:szCs w:val="22"/>
        </w:rPr>
      </w:pPr>
    </w:p>
    <w:p w14:paraId="1368C892" w14:textId="01D88027" w:rsidR="007A04A8" w:rsidRDefault="007A04A8" w:rsidP="00A66B48">
      <w:pPr>
        <w:pBdr>
          <w:bottom w:val="single" w:sz="4" w:space="1" w:color="auto"/>
        </w:pBdr>
        <w:rPr>
          <w:rFonts w:ascii="Arial" w:hAnsi="Arial" w:cs="Arial"/>
          <w:sz w:val="22"/>
          <w:szCs w:val="22"/>
        </w:rPr>
      </w:pPr>
      <w:r w:rsidRPr="004A33BA">
        <w:rPr>
          <w:rFonts w:ascii="Arial" w:hAnsi="Arial" w:cs="Arial"/>
          <w:b/>
          <w:bCs/>
          <w:sz w:val="22"/>
          <w:szCs w:val="22"/>
        </w:rPr>
        <w:t>Observation 1: Take 0.06us as time error tolerance is feasible for large bandwidth PRACH.</w:t>
      </w:r>
    </w:p>
    <w:p w14:paraId="381FECF6" w14:textId="4A1B4667" w:rsidR="0010365A" w:rsidRDefault="004571BC" w:rsidP="00A66B48">
      <w:pPr>
        <w:pBdr>
          <w:bottom w:val="single" w:sz="4" w:space="1" w:color="auto"/>
        </w:pBdr>
        <w:rPr>
          <w:rFonts w:ascii="Arial" w:hAnsi="Arial" w:cs="Arial"/>
          <w:sz w:val="22"/>
          <w:szCs w:val="22"/>
        </w:rPr>
      </w:pPr>
      <w:r>
        <w:rPr>
          <w:rFonts w:ascii="Arial" w:hAnsi="Arial" w:cs="Arial"/>
          <w:sz w:val="22"/>
          <w:szCs w:val="22"/>
        </w:rPr>
        <w:t xml:space="preserve">But Option 2 which </w:t>
      </w:r>
      <w:r w:rsidR="00331CFE">
        <w:rPr>
          <w:rFonts w:ascii="Arial" w:hAnsi="Arial" w:cs="Arial"/>
          <w:sz w:val="22"/>
          <w:szCs w:val="22"/>
        </w:rPr>
        <w:t xml:space="preserve">completely follow Rel-15 assumptions also </w:t>
      </w:r>
      <w:r w:rsidR="00F82B8A">
        <w:rPr>
          <w:rFonts w:ascii="Arial" w:hAnsi="Arial" w:cs="Arial"/>
          <w:sz w:val="22"/>
          <w:szCs w:val="22"/>
        </w:rPr>
        <w:t>make</w:t>
      </w:r>
      <w:r w:rsidR="00331CFE">
        <w:rPr>
          <w:rFonts w:ascii="Arial" w:hAnsi="Arial" w:cs="Arial"/>
          <w:sz w:val="22"/>
          <w:szCs w:val="22"/>
        </w:rPr>
        <w:t xml:space="preserve"> its </w:t>
      </w:r>
      <w:r w:rsidR="0019123E">
        <w:rPr>
          <w:rFonts w:ascii="Arial" w:hAnsi="Arial" w:cs="Arial"/>
          <w:sz w:val="22"/>
          <w:szCs w:val="22"/>
        </w:rPr>
        <w:t>point. The large bandwidth PRACH only imply long</w:t>
      </w:r>
      <w:r w:rsidR="00F82B8A">
        <w:rPr>
          <w:rFonts w:ascii="Arial" w:hAnsi="Arial" w:cs="Arial"/>
          <w:sz w:val="22"/>
          <w:szCs w:val="22"/>
        </w:rPr>
        <w:t>er</w:t>
      </w:r>
      <w:r w:rsidR="0019123E">
        <w:rPr>
          <w:rFonts w:ascii="Arial" w:hAnsi="Arial" w:cs="Arial"/>
          <w:sz w:val="22"/>
          <w:szCs w:val="22"/>
        </w:rPr>
        <w:t xml:space="preserve"> sequence </w:t>
      </w:r>
      <w:r w:rsidR="00E37C20">
        <w:rPr>
          <w:rFonts w:ascii="Arial" w:hAnsi="Arial" w:cs="Arial"/>
          <w:sz w:val="22"/>
          <w:szCs w:val="22"/>
        </w:rPr>
        <w:t>to fulfil minimum bandwidth regulation</w:t>
      </w:r>
      <w:r w:rsidR="00F82B8A">
        <w:rPr>
          <w:rFonts w:ascii="Arial" w:hAnsi="Arial" w:cs="Arial"/>
          <w:sz w:val="22"/>
          <w:szCs w:val="22"/>
        </w:rPr>
        <w:t xml:space="preserve"> than </w:t>
      </w:r>
      <w:r w:rsidR="00021AB0">
        <w:rPr>
          <w:rFonts w:ascii="Arial" w:hAnsi="Arial" w:cs="Arial"/>
          <w:sz w:val="22"/>
          <w:szCs w:val="22"/>
        </w:rPr>
        <w:t xml:space="preserve">Rel-15 sequence, then the </w:t>
      </w:r>
      <w:r w:rsidR="0059683D">
        <w:rPr>
          <w:rFonts w:ascii="Arial" w:hAnsi="Arial" w:cs="Arial"/>
          <w:sz w:val="22"/>
          <w:szCs w:val="22"/>
        </w:rPr>
        <w:t xml:space="preserve">BS </w:t>
      </w:r>
      <w:r w:rsidR="005C2C3C">
        <w:rPr>
          <w:rFonts w:ascii="Arial" w:hAnsi="Arial" w:cs="Arial"/>
          <w:sz w:val="22"/>
          <w:szCs w:val="22"/>
        </w:rPr>
        <w:t xml:space="preserve">receiving </w:t>
      </w:r>
      <w:r w:rsidR="00C90714">
        <w:rPr>
          <w:rFonts w:ascii="Arial" w:hAnsi="Arial" w:cs="Arial"/>
          <w:sz w:val="22"/>
          <w:szCs w:val="22"/>
        </w:rPr>
        <w:t xml:space="preserve">algorithm could be checked by the </w:t>
      </w:r>
      <w:r w:rsidR="005C2C3C">
        <w:rPr>
          <w:rFonts w:ascii="Arial" w:hAnsi="Arial" w:cs="Arial"/>
          <w:sz w:val="22"/>
          <w:szCs w:val="22"/>
        </w:rPr>
        <w:t>same</w:t>
      </w:r>
      <w:r w:rsidR="00C90714">
        <w:rPr>
          <w:rFonts w:ascii="Arial" w:hAnsi="Arial" w:cs="Arial"/>
          <w:sz w:val="22"/>
          <w:szCs w:val="22"/>
        </w:rPr>
        <w:t xml:space="preserve"> criteria</w:t>
      </w:r>
      <w:r w:rsidR="005C2C3C">
        <w:rPr>
          <w:rFonts w:ascii="Arial" w:hAnsi="Arial" w:cs="Arial"/>
          <w:sz w:val="22"/>
          <w:szCs w:val="22"/>
        </w:rPr>
        <w:t xml:space="preserve">. The large bandwidth PRACH might </w:t>
      </w:r>
      <w:r w:rsidR="00C01A51">
        <w:rPr>
          <w:rFonts w:ascii="Arial" w:hAnsi="Arial" w:cs="Arial"/>
          <w:sz w:val="22"/>
          <w:szCs w:val="22"/>
        </w:rPr>
        <w:t xml:space="preserve">show the gain </w:t>
      </w:r>
      <w:r w:rsidR="002156B2">
        <w:rPr>
          <w:rFonts w:ascii="Arial" w:hAnsi="Arial" w:cs="Arial"/>
          <w:sz w:val="22"/>
          <w:szCs w:val="22"/>
        </w:rPr>
        <w:t>compared to</w:t>
      </w:r>
      <w:r w:rsidR="00C01A51">
        <w:rPr>
          <w:rFonts w:ascii="Arial" w:hAnsi="Arial" w:cs="Arial"/>
          <w:sz w:val="22"/>
          <w:szCs w:val="22"/>
        </w:rPr>
        <w:t xml:space="preserve"> Rel-15.</w:t>
      </w:r>
      <w:r w:rsidR="003474CE">
        <w:rPr>
          <w:rFonts w:ascii="Arial" w:hAnsi="Arial" w:cs="Arial"/>
          <w:sz w:val="22"/>
          <w:szCs w:val="22"/>
        </w:rPr>
        <w:t xml:space="preserve"> </w:t>
      </w:r>
      <w:r w:rsidR="00A73596">
        <w:rPr>
          <w:rFonts w:ascii="Arial" w:hAnsi="Arial" w:cs="Arial"/>
          <w:sz w:val="22"/>
          <w:szCs w:val="22"/>
        </w:rPr>
        <w:t>Reusing Rel-15 assumption then</w:t>
      </w:r>
      <w:r w:rsidR="003474CE">
        <w:rPr>
          <w:rFonts w:ascii="Arial" w:hAnsi="Arial" w:cs="Arial"/>
          <w:sz w:val="22"/>
          <w:szCs w:val="22"/>
        </w:rPr>
        <w:t xml:space="preserve"> seems more straight forward</w:t>
      </w:r>
      <w:r w:rsidR="00ED0726">
        <w:rPr>
          <w:rFonts w:ascii="Arial" w:hAnsi="Arial" w:cs="Arial"/>
          <w:sz w:val="22"/>
          <w:szCs w:val="22"/>
        </w:rPr>
        <w:t xml:space="preserve"> and needs</w:t>
      </w:r>
      <w:r w:rsidR="00A73596">
        <w:rPr>
          <w:rFonts w:ascii="Arial" w:hAnsi="Arial" w:cs="Arial"/>
          <w:sz w:val="22"/>
          <w:szCs w:val="22"/>
        </w:rPr>
        <w:t xml:space="preserve"> less</w:t>
      </w:r>
      <w:r w:rsidR="00ED0726">
        <w:rPr>
          <w:rFonts w:ascii="Arial" w:hAnsi="Arial" w:cs="Arial"/>
          <w:sz w:val="22"/>
          <w:szCs w:val="22"/>
        </w:rPr>
        <w:t xml:space="preserve"> effort for </w:t>
      </w:r>
      <w:r w:rsidR="00A73596">
        <w:rPr>
          <w:rFonts w:ascii="Arial" w:hAnsi="Arial" w:cs="Arial"/>
          <w:sz w:val="22"/>
          <w:szCs w:val="22"/>
        </w:rPr>
        <w:t xml:space="preserve">consequent </w:t>
      </w:r>
      <w:r w:rsidR="00ED0726">
        <w:rPr>
          <w:rFonts w:ascii="Arial" w:hAnsi="Arial" w:cs="Arial"/>
          <w:sz w:val="22"/>
          <w:szCs w:val="22"/>
        </w:rPr>
        <w:t xml:space="preserve">specification </w:t>
      </w:r>
      <w:r w:rsidR="0010365A">
        <w:rPr>
          <w:rFonts w:ascii="Arial" w:hAnsi="Arial" w:cs="Arial"/>
          <w:sz w:val="22"/>
          <w:szCs w:val="22"/>
        </w:rPr>
        <w:t xml:space="preserve">modification. </w:t>
      </w:r>
    </w:p>
    <w:p w14:paraId="63E722B7" w14:textId="79A4ED46" w:rsidR="004571BC" w:rsidRPr="008F4E9F" w:rsidRDefault="0010365A" w:rsidP="00A66B48">
      <w:pPr>
        <w:pBdr>
          <w:bottom w:val="single" w:sz="4" w:space="1" w:color="auto"/>
        </w:pBdr>
        <w:rPr>
          <w:rFonts w:ascii="Arial" w:hAnsi="Arial" w:cs="Arial"/>
          <w:sz w:val="22"/>
          <w:szCs w:val="22"/>
        </w:rPr>
      </w:pPr>
      <w:r w:rsidRPr="0009711A">
        <w:rPr>
          <w:rFonts w:ascii="Arial" w:hAnsi="Arial" w:cs="Arial"/>
          <w:b/>
          <w:bCs/>
          <w:sz w:val="22"/>
          <w:szCs w:val="22"/>
        </w:rPr>
        <w:lastRenderedPageBreak/>
        <w:t>Observation 2: Reus</w:t>
      </w:r>
      <w:r w:rsidR="00837ED6" w:rsidRPr="0009711A">
        <w:rPr>
          <w:rFonts w:ascii="Arial" w:hAnsi="Arial" w:cs="Arial"/>
          <w:b/>
          <w:bCs/>
          <w:sz w:val="22"/>
          <w:szCs w:val="22"/>
        </w:rPr>
        <w:t>ing</w:t>
      </w:r>
      <w:r w:rsidRPr="0009711A">
        <w:rPr>
          <w:rFonts w:ascii="Arial" w:hAnsi="Arial" w:cs="Arial"/>
          <w:b/>
          <w:bCs/>
          <w:sz w:val="22"/>
          <w:szCs w:val="22"/>
        </w:rPr>
        <w:t xml:space="preserve"> Rel-15 assumptions </w:t>
      </w:r>
      <w:r w:rsidR="00837ED6" w:rsidRPr="0009711A">
        <w:rPr>
          <w:rFonts w:ascii="Arial" w:hAnsi="Arial" w:cs="Arial"/>
          <w:b/>
          <w:bCs/>
          <w:sz w:val="22"/>
          <w:szCs w:val="22"/>
        </w:rPr>
        <w:t xml:space="preserve">is </w:t>
      </w:r>
      <w:r w:rsidR="008B31D3" w:rsidRPr="0009711A">
        <w:rPr>
          <w:rFonts w:ascii="Arial" w:hAnsi="Arial" w:cs="Arial"/>
          <w:b/>
          <w:bCs/>
          <w:sz w:val="22"/>
          <w:szCs w:val="22"/>
        </w:rPr>
        <w:t xml:space="preserve">also feasible and </w:t>
      </w:r>
      <w:r w:rsidR="00A73596" w:rsidRPr="0009711A">
        <w:rPr>
          <w:rFonts w:ascii="Arial" w:hAnsi="Arial" w:cs="Arial"/>
          <w:b/>
          <w:bCs/>
          <w:sz w:val="22"/>
          <w:szCs w:val="22"/>
        </w:rPr>
        <w:t>needs less effort for specification modification.</w:t>
      </w:r>
      <w:r w:rsidR="0059683D" w:rsidRPr="0009711A">
        <w:rPr>
          <w:rFonts w:ascii="Arial" w:hAnsi="Arial" w:cs="Arial"/>
          <w:b/>
          <w:bCs/>
          <w:sz w:val="22"/>
          <w:szCs w:val="22"/>
        </w:rPr>
        <w:t xml:space="preserve"> </w:t>
      </w:r>
      <w:r w:rsidR="00ED0726" w:rsidRPr="0009711A">
        <w:rPr>
          <w:rFonts w:ascii="Arial" w:hAnsi="Arial" w:cs="Arial"/>
          <w:b/>
          <w:bCs/>
          <w:sz w:val="22"/>
          <w:szCs w:val="22"/>
        </w:rPr>
        <w:t xml:space="preserve"> </w:t>
      </w:r>
      <w:r w:rsidR="00C01A51" w:rsidRPr="0009711A">
        <w:rPr>
          <w:rFonts w:ascii="Arial" w:hAnsi="Arial" w:cs="Arial"/>
          <w:b/>
          <w:bCs/>
          <w:sz w:val="22"/>
          <w:szCs w:val="22"/>
        </w:rPr>
        <w:t xml:space="preserve"> </w:t>
      </w:r>
    </w:p>
    <w:p w14:paraId="72F348AD" w14:textId="3D6EB7AE" w:rsidR="00BF3625" w:rsidRDefault="00401F38" w:rsidP="00A66B48">
      <w:pPr>
        <w:pBdr>
          <w:bottom w:val="single" w:sz="4" w:space="1" w:color="auto"/>
        </w:pBdr>
        <w:rPr>
          <w:rFonts w:ascii="Arial" w:hAnsi="Arial" w:cs="Arial"/>
          <w:b/>
          <w:bCs/>
        </w:rPr>
      </w:pPr>
      <w:r>
        <w:rPr>
          <w:rFonts w:ascii="Arial" w:hAnsi="Arial" w:cs="Arial"/>
          <w:b/>
          <w:bCs/>
        </w:rPr>
        <w:t>P</w:t>
      </w:r>
      <w:r w:rsidR="002D42E1">
        <w:rPr>
          <w:rFonts w:ascii="Arial" w:hAnsi="Arial" w:cs="Arial"/>
          <w:b/>
          <w:bCs/>
        </w:rPr>
        <w:t>roposal 3</w:t>
      </w:r>
      <w:r>
        <w:rPr>
          <w:rFonts w:ascii="Arial" w:hAnsi="Arial" w:cs="Arial"/>
          <w:b/>
          <w:bCs/>
        </w:rPr>
        <w:t>:</w:t>
      </w:r>
      <w:r w:rsidR="002D42E1">
        <w:rPr>
          <w:rFonts w:ascii="Arial" w:hAnsi="Arial" w:cs="Arial"/>
          <w:b/>
          <w:bCs/>
        </w:rPr>
        <w:t xml:space="preserve"> </w:t>
      </w:r>
      <w:r w:rsidR="00A73596">
        <w:rPr>
          <w:rFonts w:ascii="Arial" w:hAnsi="Arial" w:cs="Arial"/>
          <w:b/>
          <w:bCs/>
        </w:rPr>
        <w:t>Reuse Rel-15</w:t>
      </w:r>
      <w:r w:rsidR="002D42E1">
        <w:rPr>
          <w:rFonts w:ascii="Arial" w:hAnsi="Arial" w:cs="Arial"/>
          <w:b/>
          <w:bCs/>
        </w:rPr>
        <w:t xml:space="preserve"> </w:t>
      </w:r>
      <w:r w:rsidR="00995009">
        <w:rPr>
          <w:rFonts w:ascii="Arial" w:hAnsi="Arial" w:cs="Arial"/>
          <w:b/>
          <w:bCs/>
        </w:rPr>
        <w:t>assumptions for large bandwidth PRACH requirement.</w:t>
      </w:r>
    </w:p>
    <w:p w14:paraId="24072710" w14:textId="77777777" w:rsidR="00401F38" w:rsidRPr="00BD3AD2" w:rsidRDefault="00401F38" w:rsidP="00A66B48">
      <w:pPr>
        <w:pBdr>
          <w:bottom w:val="single" w:sz="4" w:space="1" w:color="auto"/>
        </w:pBdr>
        <w:rPr>
          <w:rFonts w:ascii="Arial" w:hAnsi="Arial" w:cs="Arial"/>
          <w:b/>
          <w:bCs/>
        </w:rPr>
      </w:pPr>
    </w:p>
    <w:p w14:paraId="21F28404" w14:textId="656BC9B3" w:rsidR="003E77CE" w:rsidRDefault="003E77CE" w:rsidP="003E77CE">
      <w:pPr>
        <w:pStyle w:val="Heading1"/>
        <w:keepLines w:val="0"/>
        <w:numPr>
          <w:ilvl w:val="0"/>
          <w:numId w:val="1"/>
        </w:numPr>
        <w:pBdr>
          <w:top w:val="none" w:sz="0" w:space="0" w:color="auto"/>
        </w:pBdr>
        <w:spacing w:before="0" w:after="240"/>
        <w:ind w:right="284" w:hanging="720"/>
      </w:pPr>
      <w:r w:rsidRPr="001C2CC0">
        <w:t>Conclusion</w:t>
      </w:r>
    </w:p>
    <w:bookmarkEnd w:id="3"/>
    <w:p w14:paraId="7E74A725" w14:textId="11E40B0A" w:rsidR="00B102D7" w:rsidRPr="008D546E" w:rsidRDefault="008D546E" w:rsidP="00A112A8">
      <w:pPr>
        <w:rPr>
          <w:rFonts w:ascii="Arial" w:hAnsi="Arial" w:cs="Arial"/>
          <w:b/>
          <w:bCs/>
          <w:sz w:val="22"/>
          <w:szCs w:val="22"/>
          <w:u w:val="single"/>
          <w:lang w:val="en-US" w:eastAsia="ja-JP" w:bidi="hi-IN"/>
        </w:rPr>
      </w:pPr>
      <w:r w:rsidRPr="008D546E">
        <w:rPr>
          <w:rFonts w:ascii="Arial" w:hAnsi="Arial" w:cs="Arial"/>
          <w:b/>
          <w:bCs/>
          <w:sz w:val="22"/>
          <w:szCs w:val="22"/>
          <w:u w:val="single"/>
          <w:lang w:val="en-US" w:eastAsia="ja-JP" w:bidi="hi-IN"/>
        </w:rPr>
        <w:t>Issue 1: Fading channel</w:t>
      </w:r>
    </w:p>
    <w:p w14:paraId="74882F1C" w14:textId="5499A894" w:rsidR="008D546E" w:rsidRDefault="008D546E" w:rsidP="00A112A8">
      <w:pPr>
        <w:rPr>
          <w:rFonts w:ascii="Arial" w:hAnsi="Arial" w:cs="Arial"/>
          <w:b/>
          <w:bCs/>
          <w:sz w:val="22"/>
          <w:szCs w:val="22"/>
        </w:rPr>
      </w:pPr>
      <w:r w:rsidRPr="00525DBA">
        <w:rPr>
          <w:rFonts w:ascii="Arial" w:hAnsi="Arial" w:cs="Arial"/>
          <w:b/>
          <w:bCs/>
          <w:sz w:val="22"/>
          <w:szCs w:val="22"/>
        </w:rPr>
        <w:t>Proposal 1: Define wideband PRACH requirement with fading channel TDLC300-100</w:t>
      </w:r>
      <w:r>
        <w:rPr>
          <w:rFonts w:ascii="Arial" w:hAnsi="Arial" w:cs="Arial"/>
          <w:b/>
          <w:bCs/>
          <w:sz w:val="22"/>
          <w:szCs w:val="22"/>
        </w:rPr>
        <w:t>.</w:t>
      </w:r>
    </w:p>
    <w:p w14:paraId="25E51514" w14:textId="02015E7B" w:rsidR="008D546E" w:rsidRDefault="008D546E" w:rsidP="00A112A8">
      <w:pPr>
        <w:rPr>
          <w:rFonts w:ascii="Arial" w:hAnsi="Arial" w:cs="Arial"/>
          <w:b/>
          <w:bCs/>
          <w:sz w:val="22"/>
          <w:szCs w:val="22"/>
        </w:rPr>
      </w:pPr>
    </w:p>
    <w:p w14:paraId="09925700" w14:textId="71E8901D" w:rsidR="00523612" w:rsidRDefault="00523612" w:rsidP="00A112A8">
      <w:pPr>
        <w:rPr>
          <w:rFonts w:ascii="Arial" w:eastAsiaTheme="minorEastAsia" w:hAnsi="Arial" w:cs="Arial"/>
          <w:b/>
          <w:bCs/>
          <w:sz w:val="22"/>
          <w:szCs w:val="22"/>
          <w:u w:val="single"/>
          <w:lang w:val="en-US" w:eastAsia="zh-CN"/>
        </w:rPr>
      </w:pPr>
      <w:r w:rsidRPr="00525DBA">
        <w:rPr>
          <w:rFonts w:ascii="Arial" w:eastAsiaTheme="minorEastAsia" w:hAnsi="Arial" w:cs="Arial"/>
          <w:b/>
          <w:bCs/>
          <w:sz w:val="22"/>
          <w:szCs w:val="22"/>
          <w:u w:val="single"/>
          <w:lang w:val="en-US" w:eastAsia="zh-CN"/>
        </w:rPr>
        <w:t>Issue 2: Ncs</w:t>
      </w:r>
    </w:p>
    <w:p w14:paraId="01EDA1B3" w14:textId="180ECFD1" w:rsidR="00523612" w:rsidRDefault="00523612" w:rsidP="00A112A8">
      <w:pPr>
        <w:rPr>
          <w:rFonts w:ascii="Arial" w:hAnsi="Arial" w:cs="Arial"/>
          <w:b/>
          <w:bCs/>
        </w:rPr>
      </w:pPr>
      <w:r>
        <w:rPr>
          <w:rFonts w:ascii="Arial" w:hAnsi="Arial" w:cs="Arial"/>
          <w:b/>
          <w:bCs/>
        </w:rPr>
        <w:t xml:space="preserve">Proposal 2: Accept Option 2 that Ncs is </w:t>
      </w:r>
      <w:r w:rsidRPr="00403C05">
        <w:rPr>
          <w:rFonts w:ascii="Arial" w:hAnsi="Arial" w:cs="Arial"/>
          <w:b/>
          <w:bCs/>
        </w:rPr>
        <w:t>164 for LRA=1151 and 190 for LRA=571</w:t>
      </w:r>
      <w:r>
        <w:rPr>
          <w:rFonts w:ascii="Arial" w:hAnsi="Arial" w:cs="Arial"/>
          <w:b/>
          <w:bCs/>
        </w:rPr>
        <w:t>.</w:t>
      </w:r>
    </w:p>
    <w:p w14:paraId="0B473A94" w14:textId="469EF557" w:rsidR="00523612" w:rsidRDefault="00523612" w:rsidP="00A112A8">
      <w:pPr>
        <w:rPr>
          <w:rFonts w:ascii="Arial" w:hAnsi="Arial" w:cs="Arial"/>
          <w:b/>
          <w:bCs/>
        </w:rPr>
      </w:pPr>
    </w:p>
    <w:p w14:paraId="5B36DF93" w14:textId="1AE35A4F" w:rsidR="00523612" w:rsidRDefault="0025734C" w:rsidP="00A112A8">
      <w:pPr>
        <w:rPr>
          <w:rFonts w:ascii="Arial" w:eastAsiaTheme="minorEastAsia" w:hAnsi="Arial" w:cs="Arial"/>
          <w:b/>
          <w:bCs/>
          <w:sz w:val="22"/>
          <w:szCs w:val="22"/>
          <w:u w:val="single"/>
          <w:lang w:val="en-US" w:eastAsia="zh-CN"/>
        </w:rPr>
      </w:pPr>
      <w:r w:rsidRPr="00A112A8">
        <w:rPr>
          <w:rFonts w:ascii="Arial" w:eastAsiaTheme="minorEastAsia" w:hAnsi="Arial" w:cs="Arial"/>
          <w:b/>
          <w:bCs/>
          <w:sz w:val="22"/>
          <w:szCs w:val="22"/>
          <w:u w:val="single"/>
          <w:lang w:val="en-US" w:eastAsia="zh-CN"/>
        </w:rPr>
        <w:t>Issue 3: Time error estimation tolerance</w:t>
      </w:r>
    </w:p>
    <w:p w14:paraId="21E3EF5C" w14:textId="36C58E9E" w:rsidR="007A04A8" w:rsidRDefault="007A04A8" w:rsidP="0025734C">
      <w:pPr>
        <w:pBdr>
          <w:bottom w:val="single" w:sz="4" w:space="1" w:color="auto"/>
        </w:pBdr>
        <w:rPr>
          <w:rFonts w:ascii="Arial" w:hAnsi="Arial" w:cs="Arial"/>
          <w:b/>
          <w:bCs/>
          <w:sz w:val="22"/>
          <w:szCs w:val="22"/>
        </w:rPr>
      </w:pPr>
      <w:r w:rsidRPr="006B2C7B">
        <w:rPr>
          <w:rFonts w:ascii="Arial" w:hAnsi="Arial" w:cs="Arial"/>
          <w:b/>
          <w:bCs/>
          <w:sz w:val="22"/>
          <w:szCs w:val="22"/>
        </w:rPr>
        <w:t xml:space="preserve">Observation 1: Take 0.06us as time error tolerance is feasible for large bandwidth PRACH.   </w:t>
      </w:r>
    </w:p>
    <w:p w14:paraId="04C86A8D" w14:textId="77777777" w:rsidR="007A04A8" w:rsidRPr="008F4E9F" w:rsidRDefault="007A04A8" w:rsidP="007A04A8">
      <w:pPr>
        <w:pBdr>
          <w:bottom w:val="single" w:sz="4" w:space="1" w:color="auto"/>
        </w:pBdr>
        <w:rPr>
          <w:rFonts w:ascii="Arial" w:hAnsi="Arial" w:cs="Arial"/>
          <w:sz w:val="22"/>
          <w:szCs w:val="22"/>
        </w:rPr>
      </w:pPr>
      <w:r w:rsidRPr="006B2C7B">
        <w:rPr>
          <w:rFonts w:ascii="Arial" w:hAnsi="Arial" w:cs="Arial"/>
          <w:b/>
          <w:bCs/>
          <w:sz w:val="22"/>
          <w:szCs w:val="22"/>
        </w:rPr>
        <w:t xml:space="preserve">Observation 2: Reusing Rel-15 assumptions is also feasible and needs less effort for specification modification.   </w:t>
      </w:r>
    </w:p>
    <w:p w14:paraId="53FD06C2" w14:textId="17AC44DE" w:rsidR="007A04A8" w:rsidRDefault="007A04A8" w:rsidP="007A04A8">
      <w:pPr>
        <w:pBdr>
          <w:bottom w:val="single" w:sz="4" w:space="1" w:color="auto"/>
        </w:pBdr>
        <w:rPr>
          <w:rFonts w:ascii="Arial" w:hAnsi="Arial" w:cs="Arial"/>
          <w:b/>
          <w:bCs/>
        </w:rPr>
      </w:pPr>
      <w:r>
        <w:rPr>
          <w:rFonts w:ascii="Arial" w:hAnsi="Arial" w:cs="Arial"/>
          <w:b/>
          <w:bCs/>
        </w:rPr>
        <w:t>Proposal 3: Reuse Rel-15 assumptions for large bandwidth PRACH requirement.</w:t>
      </w:r>
    </w:p>
    <w:p w14:paraId="3F8D1369" w14:textId="77777777" w:rsidR="0025734C" w:rsidRPr="00A112A8" w:rsidRDefault="0025734C" w:rsidP="00A112A8">
      <w:pPr>
        <w:rPr>
          <w:rFonts w:ascii="Arial" w:hAnsi="Arial" w:cs="Arial"/>
          <w:b/>
          <w:bCs/>
          <w:sz w:val="22"/>
          <w:szCs w:val="22"/>
          <w:lang w:val="en-US" w:eastAsia="ja-JP" w:bidi="hi-IN"/>
        </w:rPr>
      </w:pPr>
    </w:p>
    <w:p w14:paraId="3B9EAB60" w14:textId="77777777" w:rsidR="003E77CE" w:rsidRDefault="003E77CE" w:rsidP="003E77CE">
      <w:pPr>
        <w:pBdr>
          <w:bottom w:val="single" w:sz="4" w:space="1" w:color="auto"/>
        </w:pBdr>
        <w:rPr>
          <w:rFonts w:ascii="Arial" w:hAnsi="Arial" w:cs="Arial"/>
        </w:rPr>
      </w:pPr>
      <w:bookmarkStart w:id="5" w:name="_Hlk43884132"/>
    </w:p>
    <w:p w14:paraId="51215A5D" w14:textId="77777777" w:rsidR="003E77CE" w:rsidRPr="00C8092D" w:rsidRDefault="003E77CE" w:rsidP="003E77CE">
      <w:pPr>
        <w:pStyle w:val="Heading1"/>
        <w:keepLines w:val="0"/>
        <w:numPr>
          <w:ilvl w:val="0"/>
          <w:numId w:val="1"/>
        </w:numPr>
        <w:pBdr>
          <w:top w:val="none" w:sz="0" w:space="0" w:color="auto"/>
        </w:pBdr>
        <w:spacing w:before="0" w:after="240"/>
        <w:ind w:right="284" w:hanging="720"/>
      </w:pPr>
      <w:r>
        <w:t>References</w:t>
      </w:r>
    </w:p>
    <w:bookmarkEnd w:id="5"/>
    <w:p w14:paraId="16443554" w14:textId="607FCC28" w:rsidR="008D272C" w:rsidRDefault="00CB0EDB" w:rsidP="00B516B5">
      <w:pPr>
        <w:spacing w:after="0"/>
        <w:ind w:left="426" w:hanging="426"/>
        <w:rPr>
          <w:rFonts w:ascii="Arial" w:hAnsi="Arial" w:cs="Arial"/>
          <w:sz w:val="22"/>
          <w:lang w:val="en-US"/>
        </w:rPr>
      </w:pPr>
      <w:r>
        <w:rPr>
          <w:rFonts w:ascii="Arial" w:hAnsi="Arial" w:cs="Arial"/>
          <w:sz w:val="22"/>
          <w:lang w:val="en-US"/>
        </w:rPr>
        <w:t>[</w:t>
      </w:r>
      <w:r w:rsidR="00463939">
        <w:rPr>
          <w:rFonts w:ascii="Arial" w:hAnsi="Arial" w:cs="Arial"/>
          <w:sz w:val="22"/>
          <w:lang w:val="en-US"/>
        </w:rPr>
        <w:t>1</w:t>
      </w:r>
      <w:r>
        <w:rPr>
          <w:rFonts w:ascii="Arial" w:hAnsi="Arial" w:cs="Arial"/>
          <w:sz w:val="22"/>
          <w:lang w:val="en-US"/>
        </w:rPr>
        <w:t>]</w:t>
      </w:r>
      <w:r w:rsidR="001E5873">
        <w:rPr>
          <w:rFonts w:ascii="Arial" w:hAnsi="Arial" w:cs="Arial"/>
          <w:sz w:val="22"/>
          <w:lang w:val="en-US"/>
        </w:rPr>
        <w:tab/>
      </w:r>
      <w:r w:rsidR="00F10097" w:rsidRPr="00F10097">
        <w:rPr>
          <w:rFonts w:ascii="Arial" w:hAnsi="Arial" w:cs="Arial"/>
          <w:sz w:val="22"/>
          <w:lang w:val="en-US"/>
        </w:rPr>
        <w:t>R4-2017468</w:t>
      </w:r>
      <w:r w:rsidR="00F10097">
        <w:rPr>
          <w:rFonts w:ascii="Arial" w:hAnsi="Arial" w:cs="Arial"/>
          <w:sz w:val="22"/>
          <w:lang w:val="en-US"/>
        </w:rPr>
        <w:t>, “</w:t>
      </w:r>
      <w:r w:rsidR="00013F44" w:rsidRPr="00013F44">
        <w:rPr>
          <w:rFonts w:ascii="Arial" w:hAnsi="Arial" w:cs="Arial"/>
          <w:sz w:val="22"/>
        </w:rPr>
        <w:t>Way forward on NR-U PRACH demodulation requirements</w:t>
      </w:r>
      <w:r w:rsidR="00013F44">
        <w:rPr>
          <w:rFonts w:ascii="Arial" w:hAnsi="Arial" w:cs="Arial"/>
          <w:sz w:val="22"/>
        </w:rPr>
        <w:t xml:space="preserve">”, RAN4#97-e, </w:t>
      </w:r>
      <w:r w:rsidR="00013F44" w:rsidRPr="00013F44">
        <w:rPr>
          <w:rFonts w:ascii="Arial" w:hAnsi="Arial" w:cs="Arial"/>
          <w:sz w:val="22"/>
        </w:rPr>
        <w:t>Nokia, Nokia Shanghai Bell</w:t>
      </w:r>
    </w:p>
    <w:p w14:paraId="242EEE0D" w14:textId="5C2B4F11" w:rsidR="0065146D" w:rsidRDefault="0065146D" w:rsidP="00B516B5">
      <w:pPr>
        <w:spacing w:after="0"/>
        <w:ind w:left="426" w:hanging="426"/>
        <w:rPr>
          <w:rFonts w:ascii="Arial" w:hAnsi="Arial" w:cs="Arial"/>
          <w:sz w:val="22"/>
        </w:rPr>
      </w:pPr>
      <w:r>
        <w:rPr>
          <w:rFonts w:ascii="Arial" w:hAnsi="Arial" w:cs="Arial"/>
          <w:sz w:val="22"/>
        </w:rPr>
        <w:t>[2]</w:t>
      </w:r>
      <w:r>
        <w:rPr>
          <w:rFonts w:ascii="Arial" w:hAnsi="Arial" w:cs="Arial"/>
          <w:sz w:val="22"/>
        </w:rPr>
        <w:tab/>
      </w:r>
      <w:r w:rsidR="007C61EE">
        <w:rPr>
          <w:rFonts w:ascii="Arial" w:hAnsi="Arial" w:cs="Arial"/>
          <w:sz w:val="22"/>
        </w:rPr>
        <w:t>R4-2</w:t>
      </w:r>
      <w:r w:rsidR="002D4B41">
        <w:rPr>
          <w:rFonts w:ascii="Arial" w:hAnsi="Arial" w:cs="Arial"/>
          <w:sz w:val="22"/>
        </w:rPr>
        <w:t>10</w:t>
      </w:r>
      <w:r w:rsidR="00492FF2">
        <w:rPr>
          <w:rFonts w:ascii="Arial" w:hAnsi="Arial" w:cs="Arial"/>
          <w:sz w:val="22"/>
        </w:rPr>
        <w:t>1001</w:t>
      </w:r>
      <w:r w:rsidR="007C61EE">
        <w:rPr>
          <w:rFonts w:ascii="Arial" w:hAnsi="Arial" w:cs="Arial"/>
          <w:sz w:val="22"/>
        </w:rPr>
        <w:t>, “</w:t>
      </w:r>
      <w:r w:rsidR="007C61EE">
        <w:rPr>
          <w:rFonts w:ascii="Arial" w:hAnsi="Arial" w:cs="Arial"/>
          <w:bCs/>
          <w:sz w:val="22"/>
        </w:rPr>
        <w:t>Discussion on remain issue of NR-U PUCCH demodulation requirements”, RAN4#98-e, Ericsson</w:t>
      </w:r>
    </w:p>
    <w:p w14:paraId="78A42241" w14:textId="436F1026" w:rsidR="00A44B38" w:rsidRDefault="00290AE2" w:rsidP="00B516B5">
      <w:pPr>
        <w:spacing w:after="0"/>
        <w:ind w:left="426" w:hanging="426"/>
        <w:rPr>
          <w:rFonts w:ascii="Arial" w:hAnsi="Arial" w:cs="Arial"/>
          <w:sz w:val="22"/>
          <w:lang w:val="en-US"/>
        </w:rPr>
      </w:pPr>
      <w:r>
        <w:rPr>
          <w:rFonts w:ascii="Arial" w:hAnsi="Arial" w:cs="Arial"/>
          <w:sz w:val="22"/>
          <w:lang w:val="en-US"/>
        </w:rPr>
        <w:t>[3]</w:t>
      </w:r>
      <w:r>
        <w:rPr>
          <w:rFonts w:ascii="Arial" w:hAnsi="Arial" w:cs="Arial"/>
          <w:sz w:val="22"/>
          <w:lang w:val="en-US"/>
        </w:rPr>
        <w:tab/>
      </w:r>
      <w:r w:rsidR="00326343">
        <w:rPr>
          <w:rFonts w:ascii="Arial" w:hAnsi="Arial" w:cs="Arial"/>
          <w:sz w:val="22"/>
          <w:lang w:val="en-US"/>
        </w:rPr>
        <w:t>TS38.104 v16.5.0</w:t>
      </w:r>
    </w:p>
    <w:p w14:paraId="16CB54FA" w14:textId="37D36E2D" w:rsidR="00326343" w:rsidRDefault="00326343" w:rsidP="00B516B5">
      <w:pPr>
        <w:spacing w:after="0"/>
        <w:ind w:left="426" w:hanging="426"/>
        <w:rPr>
          <w:rFonts w:ascii="Arial" w:hAnsi="Arial" w:cs="Arial"/>
          <w:sz w:val="22"/>
          <w:lang w:val="en-US"/>
        </w:rPr>
      </w:pPr>
      <w:r>
        <w:rPr>
          <w:rFonts w:ascii="Arial" w:hAnsi="Arial" w:cs="Arial"/>
          <w:sz w:val="22"/>
          <w:lang w:val="en-US"/>
        </w:rPr>
        <w:t>[4]</w:t>
      </w:r>
      <w:r>
        <w:rPr>
          <w:rFonts w:ascii="Arial" w:hAnsi="Arial" w:cs="Arial"/>
          <w:sz w:val="22"/>
          <w:lang w:val="en-US"/>
        </w:rPr>
        <w:tab/>
        <w:t>TS38.211</w:t>
      </w:r>
      <w:r w:rsidR="00121906">
        <w:rPr>
          <w:rFonts w:ascii="Arial" w:hAnsi="Arial" w:cs="Arial"/>
          <w:sz w:val="22"/>
          <w:lang w:val="en-US"/>
        </w:rPr>
        <w:t xml:space="preserve"> v16.3.0</w:t>
      </w:r>
    </w:p>
    <w:p w14:paraId="4536845F" w14:textId="3FA8FBE9" w:rsidR="00D32627" w:rsidRDefault="00D32627" w:rsidP="00B516B5">
      <w:pPr>
        <w:spacing w:after="0"/>
        <w:ind w:left="426" w:hanging="426"/>
        <w:rPr>
          <w:rFonts w:ascii="Arial" w:hAnsi="Arial" w:cs="Arial"/>
          <w:sz w:val="22"/>
          <w:szCs w:val="22"/>
          <w:lang w:val="en-US"/>
        </w:rPr>
      </w:pPr>
      <w:r w:rsidRPr="6FC46200">
        <w:rPr>
          <w:rFonts w:ascii="Arial" w:hAnsi="Arial" w:cs="Arial"/>
          <w:sz w:val="22"/>
          <w:szCs w:val="22"/>
          <w:lang w:val="en-US"/>
        </w:rPr>
        <w:t>[5]</w:t>
      </w:r>
      <w:r>
        <w:rPr>
          <w:rFonts w:ascii="Arial" w:hAnsi="Arial" w:cs="Arial"/>
          <w:sz w:val="22"/>
          <w:lang w:val="en-US"/>
        </w:rPr>
        <w:tab/>
      </w:r>
      <w:r w:rsidRPr="6FC46200">
        <w:rPr>
          <w:rFonts w:ascii="Arial" w:hAnsi="Arial" w:cs="Arial"/>
          <w:sz w:val="22"/>
          <w:szCs w:val="22"/>
          <w:lang w:val="en-US"/>
        </w:rPr>
        <w:t>TS38.133 v16.5.0</w:t>
      </w:r>
    </w:p>
    <w:p w14:paraId="6A8A36C4" w14:textId="118297F4" w:rsidR="60B13F8A" w:rsidRDefault="60B13F8A" w:rsidP="6FC46200">
      <w:pPr>
        <w:spacing w:after="0"/>
        <w:ind w:left="426" w:hanging="426"/>
        <w:rPr>
          <w:rFonts w:ascii="Arial" w:hAnsi="Arial" w:cs="Arial"/>
          <w:sz w:val="22"/>
          <w:szCs w:val="22"/>
          <w:lang w:val="en-US"/>
        </w:rPr>
      </w:pPr>
      <w:r w:rsidRPr="6FC46200">
        <w:rPr>
          <w:rFonts w:ascii="Arial" w:hAnsi="Arial" w:cs="Arial"/>
          <w:sz w:val="22"/>
          <w:szCs w:val="22"/>
          <w:lang w:val="en-US"/>
        </w:rPr>
        <w:t>[6]</w:t>
      </w:r>
      <w:r w:rsidR="00EE7F98">
        <w:rPr>
          <w:rFonts w:ascii="Arial" w:hAnsi="Arial" w:cs="Arial"/>
          <w:sz w:val="22"/>
          <w:szCs w:val="22"/>
          <w:lang w:val="en-US"/>
        </w:rPr>
        <w:tab/>
      </w:r>
      <w:r w:rsidRPr="6FC46200">
        <w:rPr>
          <w:rFonts w:ascii="Arial" w:hAnsi="Arial" w:cs="Arial"/>
          <w:sz w:val="22"/>
          <w:szCs w:val="22"/>
          <w:lang w:val="en-US"/>
        </w:rPr>
        <w:t>TS38.141-2 v16.5.0</w:t>
      </w:r>
    </w:p>
    <w:p w14:paraId="69513886" w14:textId="55081148" w:rsidR="00DD4EC6" w:rsidRDefault="00DD4EC6" w:rsidP="00DD4EC6">
      <w:pPr>
        <w:spacing w:after="0"/>
        <w:ind w:left="426" w:hanging="426"/>
        <w:rPr>
          <w:rFonts w:ascii="Arial" w:hAnsi="Arial" w:cs="Arial"/>
          <w:sz w:val="22"/>
          <w:lang w:val="en-US"/>
        </w:rPr>
      </w:pPr>
    </w:p>
    <w:p w14:paraId="4BA25101" w14:textId="3AD07073" w:rsidR="00463939" w:rsidRDefault="00463939" w:rsidP="00463939">
      <w:pPr>
        <w:spacing w:after="0"/>
        <w:ind w:left="426" w:hanging="426"/>
        <w:rPr>
          <w:rFonts w:ascii="Arial" w:hAnsi="Arial" w:cs="Arial"/>
          <w:sz w:val="22"/>
          <w:lang w:val="en-US"/>
        </w:rPr>
      </w:pPr>
    </w:p>
    <w:p w14:paraId="4B87AB75" w14:textId="72FBADBC" w:rsidR="00CB0EDB" w:rsidRPr="00DE10A3" w:rsidRDefault="00CB0EDB" w:rsidP="00CB0EDB">
      <w:pPr>
        <w:spacing w:after="0"/>
        <w:ind w:left="426" w:hanging="426"/>
        <w:rPr>
          <w:rFonts w:ascii="Arial" w:eastAsiaTheme="minorEastAsia" w:hAnsi="Arial" w:cs="Arial"/>
          <w:sz w:val="22"/>
          <w:lang w:val="en-US" w:eastAsia="zh-CN"/>
        </w:rPr>
      </w:pPr>
      <w:r>
        <w:rPr>
          <w:rFonts w:ascii="Arial" w:eastAsiaTheme="minorEastAsia" w:hAnsi="Arial" w:cs="Arial"/>
          <w:sz w:val="22"/>
          <w:lang w:val="en-US" w:eastAsia="zh-CN"/>
        </w:rPr>
        <w:t xml:space="preserve">  </w:t>
      </w:r>
    </w:p>
    <w:p w14:paraId="2EC98D2F" w14:textId="77777777" w:rsidR="003E77CE" w:rsidRPr="00402B45" w:rsidRDefault="003E77CE" w:rsidP="00402B45">
      <w:pPr>
        <w:spacing w:after="0"/>
        <w:ind w:left="426" w:hanging="426"/>
        <w:rPr>
          <w:rFonts w:ascii="Arial" w:hAnsi="Arial" w:cs="Arial"/>
          <w:sz w:val="22"/>
          <w:szCs w:val="22"/>
          <w:lang w:val="en-US"/>
        </w:rPr>
      </w:pPr>
    </w:p>
    <w:sectPr w:rsidR="003E77CE" w:rsidRPr="00402B45">
      <w:pgSz w:w="12240" w:h="15840"/>
      <w:pgMar w:top="1417" w:right="1417" w:bottom="1417" w:left="1417"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505D8EA" w16cex:dateUtc="2021-01-04T09:32:34.228Z"/>
  <w16cex:commentExtensible w16cex:durableId="167F8D41" w16cex:dateUtc="2021-01-04T16:03:56.596Z"/>
  <w16cex:commentExtensible w16cex:durableId="1F1FDB27" w16cex:dateUtc="2021-01-04T16:36:46.098Z"/>
  <w16cex:commentExtensible w16cex:durableId="3359409E" w16cex:dateUtc="2021-01-04T17:47:33.135Z"/>
  <w16cex:commentExtensible w16cex:durableId="1B6F8E40" w16cex:dateUtc="2021-01-04T17:50:18.553Z"/>
  <w16cex:commentExtensible w16cex:durableId="289436AA" w16cex:dateUtc="2021-01-05T08:09:06.784Z"/>
  <w16cex:commentExtensible w16cex:durableId="7D2030C4" w16cex:dateUtc="2021-01-05T08:10:08.00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4473D" w14:textId="77777777" w:rsidR="003C34C1" w:rsidRDefault="003C34C1" w:rsidP="004A5E4F">
      <w:pPr>
        <w:spacing w:after="0"/>
      </w:pPr>
      <w:r>
        <w:separator/>
      </w:r>
    </w:p>
  </w:endnote>
  <w:endnote w:type="continuationSeparator" w:id="0">
    <w:p w14:paraId="042769EE" w14:textId="77777777" w:rsidR="003C34C1" w:rsidRDefault="003C34C1" w:rsidP="004A5E4F">
      <w:pPr>
        <w:spacing w:after="0"/>
      </w:pPr>
      <w:r>
        <w:continuationSeparator/>
      </w:r>
    </w:p>
  </w:endnote>
  <w:endnote w:type="continuationNotice" w:id="1">
    <w:p w14:paraId="5AFE8EC2" w14:textId="77777777" w:rsidR="003C34C1" w:rsidRDefault="003C34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Light">
    <w:panose1 w:val="00000000000000000000"/>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EE12D" w14:textId="77777777" w:rsidR="003C34C1" w:rsidRDefault="003C34C1" w:rsidP="004A5E4F">
      <w:pPr>
        <w:spacing w:after="0"/>
      </w:pPr>
      <w:r>
        <w:separator/>
      </w:r>
    </w:p>
  </w:footnote>
  <w:footnote w:type="continuationSeparator" w:id="0">
    <w:p w14:paraId="73D99FA7" w14:textId="77777777" w:rsidR="003C34C1" w:rsidRDefault="003C34C1" w:rsidP="004A5E4F">
      <w:pPr>
        <w:spacing w:after="0"/>
      </w:pPr>
      <w:r>
        <w:continuationSeparator/>
      </w:r>
    </w:p>
  </w:footnote>
  <w:footnote w:type="continuationNotice" w:id="1">
    <w:p w14:paraId="5D62AA59" w14:textId="77777777" w:rsidR="003C34C1" w:rsidRDefault="003C34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87F12"/>
    <w:multiLevelType w:val="hybridMultilevel"/>
    <w:tmpl w:val="9FB097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8644F9F"/>
    <w:multiLevelType w:val="hybridMultilevel"/>
    <w:tmpl w:val="9CA6F4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A704AB0"/>
    <w:multiLevelType w:val="hybridMultilevel"/>
    <w:tmpl w:val="222C54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A8327B3"/>
    <w:multiLevelType w:val="hybridMultilevel"/>
    <w:tmpl w:val="87AC67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61E3905"/>
    <w:multiLevelType w:val="hybridMultilevel"/>
    <w:tmpl w:val="779ADFCC"/>
    <w:lvl w:ilvl="0" w:tplc="38B00056">
      <w:start w:val="1"/>
      <w:numFmt w:val="bullet"/>
      <w:lvlText w:val="•"/>
      <w:lvlJc w:val="left"/>
      <w:pPr>
        <w:tabs>
          <w:tab w:val="num" w:pos="720"/>
        </w:tabs>
        <w:ind w:left="720" w:hanging="360"/>
      </w:pPr>
      <w:rPr>
        <w:rFonts w:ascii="Arial" w:hAnsi="Arial" w:hint="default"/>
      </w:rPr>
    </w:lvl>
    <w:lvl w:ilvl="1" w:tplc="4F56220C">
      <w:start w:val="1"/>
      <w:numFmt w:val="bullet"/>
      <w:lvlText w:val="•"/>
      <w:lvlJc w:val="left"/>
      <w:pPr>
        <w:tabs>
          <w:tab w:val="num" w:pos="1440"/>
        </w:tabs>
        <w:ind w:left="1440" w:hanging="360"/>
      </w:pPr>
      <w:rPr>
        <w:rFonts w:ascii="Arial" w:hAnsi="Arial" w:hint="default"/>
      </w:rPr>
    </w:lvl>
    <w:lvl w:ilvl="2" w:tplc="A5D0CD6E">
      <w:numFmt w:val="bullet"/>
      <w:lvlText w:val="•"/>
      <w:lvlJc w:val="left"/>
      <w:pPr>
        <w:tabs>
          <w:tab w:val="num" w:pos="2160"/>
        </w:tabs>
        <w:ind w:left="2160" w:hanging="360"/>
      </w:pPr>
      <w:rPr>
        <w:rFonts w:ascii="Arial" w:hAnsi="Arial" w:hint="default"/>
      </w:rPr>
    </w:lvl>
    <w:lvl w:ilvl="3" w:tplc="6CBC0596" w:tentative="1">
      <w:start w:val="1"/>
      <w:numFmt w:val="bullet"/>
      <w:lvlText w:val="•"/>
      <w:lvlJc w:val="left"/>
      <w:pPr>
        <w:tabs>
          <w:tab w:val="num" w:pos="2880"/>
        </w:tabs>
        <w:ind w:left="2880" w:hanging="360"/>
      </w:pPr>
      <w:rPr>
        <w:rFonts w:ascii="Arial" w:hAnsi="Arial" w:hint="default"/>
      </w:rPr>
    </w:lvl>
    <w:lvl w:ilvl="4" w:tplc="B748FE5A" w:tentative="1">
      <w:start w:val="1"/>
      <w:numFmt w:val="bullet"/>
      <w:lvlText w:val="•"/>
      <w:lvlJc w:val="left"/>
      <w:pPr>
        <w:tabs>
          <w:tab w:val="num" w:pos="3600"/>
        </w:tabs>
        <w:ind w:left="3600" w:hanging="360"/>
      </w:pPr>
      <w:rPr>
        <w:rFonts w:ascii="Arial" w:hAnsi="Arial" w:hint="default"/>
      </w:rPr>
    </w:lvl>
    <w:lvl w:ilvl="5" w:tplc="6BCAA0A2" w:tentative="1">
      <w:start w:val="1"/>
      <w:numFmt w:val="bullet"/>
      <w:lvlText w:val="•"/>
      <w:lvlJc w:val="left"/>
      <w:pPr>
        <w:tabs>
          <w:tab w:val="num" w:pos="4320"/>
        </w:tabs>
        <w:ind w:left="4320" w:hanging="360"/>
      </w:pPr>
      <w:rPr>
        <w:rFonts w:ascii="Arial" w:hAnsi="Arial" w:hint="default"/>
      </w:rPr>
    </w:lvl>
    <w:lvl w:ilvl="6" w:tplc="054A354A" w:tentative="1">
      <w:start w:val="1"/>
      <w:numFmt w:val="bullet"/>
      <w:lvlText w:val="•"/>
      <w:lvlJc w:val="left"/>
      <w:pPr>
        <w:tabs>
          <w:tab w:val="num" w:pos="5040"/>
        </w:tabs>
        <w:ind w:left="5040" w:hanging="360"/>
      </w:pPr>
      <w:rPr>
        <w:rFonts w:ascii="Arial" w:hAnsi="Arial" w:hint="default"/>
      </w:rPr>
    </w:lvl>
    <w:lvl w:ilvl="7" w:tplc="CB0E6230" w:tentative="1">
      <w:start w:val="1"/>
      <w:numFmt w:val="bullet"/>
      <w:lvlText w:val="•"/>
      <w:lvlJc w:val="left"/>
      <w:pPr>
        <w:tabs>
          <w:tab w:val="num" w:pos="5760"/>
        </w:tabs>
        <w:ind w:left="5760" w:hanging="360"/>
      </w:pPr>
      <w:rPr>
        <w:rFonts w:ascii="Arial" w:hAnsi="Arial" w:hint="default"/>
      </w:rPr>
    </w:lvl>
    <w:lvl w:ilvl="8" w:tplc="416A0D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7DD3F6B"/>
    <w:multiLevelType w:val="hybridMultilevel"/>
    <w:tmpl w:val="7D3017CE"/>
    <w:lvl w:ilvl="0" w:tplc="041D0001">
      <w:start w:val="1"/>
      <w:numFmt w:val="bullet"/>
      <w:lvlText w:val=""/>
      <w:lvlJc w:val="left"/>
      <w:pPr>
        <w:ind w:left="862" w:hanging="360"/>
      </w:pPr>
      <w:rPr>
        <w:rFonts w:ascii="Symbol" w:hAnsi="Symbol" w:hint="default"/>
      </w:rPr>
    </w:lvl>
    <w:lvl w:ilvl="1" w:tplc="041D0003" w:tentative="1">
      <w:start w:val="1"/>
      <w:numFmt w:val="bullet"/>
      <w:lvlText w:val="o"/>
      <w:lvlJc w:val="left"/>
      <w:pPr>
        <w:ind w:left="1582" w:hanging="360"/>
      </w:pPr>
      <w:rPr>
        <w:rFonts w:ascii="Courier New" w:hAnsi="Courier New" w:cs="Courier New" w:hint="default"/>
      </w:rPr>
    </w:lvl>
    <w:lvl w:ilvl="2" w:tplc="041D0005" w:tentative="1">
      <w:start w:val="1"/>
      <w:numFmt w:val="bullet"/>
      <w:lvlText w:val=""/>
      <w:lvlJc w:val="left"/>
      <w:pPr>
        <w:ind w:left="2302" w:hanging="360"/>
      </w:pPr>
      <w:rPr>
        <w:rFonts w:ascii="Wingdings" w:hAnsi="Wingdings" w:hint="default"/>
      </w:rPr>
    </w:lvl>
    <w:lvl w:ilvl="3" w:tplc="041D0001" w:tentative="1">
      <w:start w:val="1"/>
      <w:numFmt w:val="bullet"/>
      <w:lvlText w:val=""/>
      <w:lvlJc w:val="left"/>
      <w:pPr>
        <w:ind w:left="3022" w:hanging="360"/>
      </w:pPr>
      <w:rPr>
        <w:rFonts w:ascii="Symbol" w:hAnsi="Symbol" w:hint="default"/>
      </w:rPr>
    </w:lvl>
    <w:lvl w:ilvl="4" w:tplc="041D0003" w:tentative="1">
      <w:start w:val="1"/>
      <w:numFmt w:val="bullet"/>
      <w:lvlText w:val="o"/>
      <w:lvlJc w:val="left"/>
      <w:pPr>
        <w:ind w:left="3742" w:hanging="360"/>
      </w:pPr>
      <w:rPr>
        <w:rFonts w:ascii="Courier New" w:hAnsi="Courier New" w:cs="Courier New" w:hint="default"/>
      </w:rPr>
    </w:lvl>
    <w:lvl w:ilvl="5" w:tplc="041D0005" w:tentative="1">
      <w:start w:val="1"/>
      <w:numFmt w:val="bullet"/>
      <w:lvlText w:val=""/>
      <w:lvlJc w:val="left"/>
      <w:pPr>
        <w:ind w:left="4462" w:hanging="360"/>
      </w:pPr>
      <w:rPr>
        <w:rFonts w:ascii="Wingdings" w:hAnsi="Wingdings" w:hint="default"/>
      </w:rPr>
    </w:lvl>
    <w:lvl w:ilvl="6" w:tplc="041D0001" w:tentative="1">
      <w:start w:val="1"/>
      <w:numFmt w:val="bullet"/>
      <w:lvlText w:val=""/>
      <w:lvlJc w:val="left"/>
      <w:pPr>
        <w:ind w:left="5182" w:hanging="360"/>
      </w:pPr>
      <w:rPr>
        <w:rFonts w:ascii="Symbol" w:hAnsi="Symbol" w:hint="default"/>
      </w:rPr>
    </w:lvl>
    <w:lvl w:ilvl="7" w:tplc="041D0003" w:tentative="1">
      <w:start w:val="1"/>
      <w:numFmt w:val="bullet"/>
      <w:lvlText w:val="o"/>
      <w:lvlJc w:val="left"/>
      <w:pPr>
        <w:ind w:left="5902" w:hanging="360"/>
      </w:pPr>
      <w:rPr>
        <w:rFonts w:ascii="Courier New" w:hAnsi="Courier New" w:cs="Courier New" w:hint="default"/>
      </w:rPr>
    </w:lvl>
    <w:lvl w:ilvl="8" w:tplc="041D0005" w:tentative="1">
      <w:start w:val="1"/>
      <w:numFmt w:val="bullet"/>
      <w:lvlText w:val=""/>
      <w:lvlJc w:val="left"/>
      <w:pPr>
        <w:ind w:left="6622" w:hanging="360"/>
      </w:pPr>
      <w:rPr>
        <w:rFonts w:ascii="Wingdings" w:hAnsi="Wingdings" w:hint="default"/>
      </w:rPr>
    </w:lvl>
  </w:abstractNum>
  <w:abstractNum w:abstractNumId="6"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998189F"/>
    <w:multiLevelType w:val="hybridMultilevel"/>
    <w:tmpl w:val="9072F29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B891CF3"/>
    <w:multiLevelType w:val="hybridMultilevel"/>
    <w:tmpl w:val="9FD8D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8A3DE2"/>
    <w:multiLevelType w:val="hybridMultilevel"/>
    <w:tmpl w:val="82243D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9903534"/>
    <w:multiLevelType w:val="hybridMultilevel"/>
    <w:tmpl w:val="D4600C00"/>
    <w:lvl w:ilvl="0" w:tplc="F6A00BA4">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E2B7126"/>
    <w:multiLevelType w:val="hybridMultilevel"/>
    <w:tmpl w:val="F7AC18A0"/>
    <w:lvl w:ilvl="0" w:tplc="04BC1A36">
      <w:start w:val="1"/>
      <w:numFmt w:val="bullet"/>
      <w:lvlText w:val="•"/>
      <w:lvlJc w:val="left"/>
      <w:pPr>
        <w:tabs>
          <w:tab w:val="num" w:pos="720"/>
        </w:tabs>
        <w:ind w:left="720" w:hanging="360"/>
      </w:pPr>
      <w:rPr>
        <w:rFonts w:ascii="Arial" w:hAnsi="Arial" w:hint="default"/>
      </w:rPr>
    </w:lvl>
    <w:lvl w:ilvl="1" w:tplc="0718A5FC">
      <w:start w:val="1"/>
      <w:numFmt w:val="bullet"/>
      <w:lvlText w:val="•"/>
      <w:lvlJc w:val="left"/>
      <w:pPr>
        <w:tabs>
          <w:tab w:val="num" w:pos="1440"/>
        </w:tabs>
        <w:ind w:left="1440" w:hanging="360"/>
      </w:pPr>
      <w:rPr>
        <w:rFonts w:ascii="Arial" w:hAnsi="Arial" w:hint="default"/>
      </w:rPr>
    </w:lvl>
    <w:lvl w:ilvl="2" w:tplc="3AE6F6E0" w:tentative="1">
      <w:start w:val="1"/>
      <w:numFmt w:val="bullet"/>
      <w:lvlText w:val="•"/>
      <w:lvlJc w:val="left"/>
      <w:pPr>
        <w:tabs>
          <w:tab w:val="num" w:pos="2160"/>
        </w:tabs>
        <w:ind w:left="2160" w:hanging="360"/>
      </w:pPr>
      <w:rPr>
        <w:rFonts w:ascii="Arial" w:hAnsi="Arial" w:hint="default"/>
      </w:rPr>
    </w:lvl>
    <w:lvl w:ilvl="3" w:tplc="7DB058B0" w:tentative="1">
      <w:start w:val="1"/>
      <w:numFmt w:val="bullet"/>
      <w:lvlText w:val="•"/>
      <w:lvlJc w:val="left"/>
      <w:pPr>
        <w:tabs>
          <w:tab w:val="num" w:pos="2880"/>
        </w:tabs>
        <w:ind w:left="2880" w:hanging="360"/>
      </w:pPr>
      <w:rPr>
        <w:rFonts w:ascii="Arial" w:hAnsi="Arial" w:hint="default"/>
      </w:rPr>
    </w:lvl>
    <w:lvl w:ilvl="4" w:tplc="AB709CC4" w:tentative="1">
      <w:start w:val="1"/>
      <w:numFmt w:val="bullet"/>
      <w:lvlText w:val="•"/>
      <w:lvlJc w:val="left"/>
      <w:pPr>
        <w:tabs>
          <w:tab w:val="num" w:pos="3600"/>
        </w:tabs>
        <w:ind w:left="3600" w:hanging="360"/>
      </w:pPr>
      <w:rPr>
        <w:rFonts w:ascii="Arial" w:hAnsi="Arial" w:hint="default"/>
      </w:rPr>
    </w:lvl>
    <w:lvl w:ilvl="5" w:tplc="8B08163A" w:tentative="1">
      <w:start w:val="1"/>
      <w:numFmt w:val="bullet"/>
      <w:lvlText w:val="•"/>
      <w:lvlJc w:val="left"/>
      <w:pPr>
        <w:tabs>
          <w:tab w:val="num" w:pos="4320"/>
        </w:tabs>
        <w:ind w:left="4320" w:hanging="360"/>
      </w:pPr>
      <w:rPr>
        <w:rFonts w:ascii="Arial" w:hAnsi="Arial" w:hint="default"/>
      </w:rPr>
    </w:lvl>
    <w:lvl w:ilvl="6" w:tplc="F6D603FC" w:tentative="1">
      <w:start w:val="1"/>
      <w:numFmt w:val="bullet"/>
      <w:lvlText w:val="•"/>
      <w:lvlJc w:val="left"/>
      <w:pPr>
        <w:tabs>
          <w:tab w:val="num" w:pos="5040"/>
        </w:tabs>
        <w:ind w:left="5040" w:hanging="360"/>
      </w:pPr>
      <w:rPr>
        <w:rFonts w:ascii="Arial" w:hAnsi="Arial" w:hint="default"/>
      </w:rPr>
    </w:lvl>
    <w:lvl w:ilvl="7" w:tplc="421A62CE" w:tentative="1">
      <w:start w:val="1"/>
      <w:numFmt w:val="bullet"/>
      <w:lvlText w:val="•"/>
      <w:lvlJc w:val="left"/>
      <w:pPr>
        <w:tabs>
          <w:tab w:val="num" w:pos="5760"/>
        </w:tabs>
        <w:ind w:left="5760" w:hanging="360"/>
      </w:pPr>
      <w:rPr>
        <w:rFonts w:ascii="Arial" w:hAnsi="Arial" w:hint="default"/>
      </w:rPr>
    </w:lvl>
    <w:lvl w:ilvl="8" w:tplc="DB026F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A2D7C51"/>
    <w:multiLevelType w:val="hybridMultilevel"/>
    <w:tmpl w:val="F3744A9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6CB52363"/>
    <w:multiLevelType w:val="hybridMultilevel"/>
    <w:tmpl w:val="6EE6FAA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6"/>
  </w:num>
  <w:num w:numId="2">
    <w:abstractNumId w:val="0"/>
  </w:num>
  <w:num w:numId="3">
    <w:abstractNumId w:val="4"/>
  </w:num>
  <w:num w:numId="4">
    <w:abstractNumId w:val="11"/>
  </w:num>
  <w:num w:numId="5">
    <w:abstractNumId w:val="7"/>
  </w:num>
  <w:num w:numId="6">
    <w:abstractNumId w:val="2"/>
  </w:num>
  <w:num w:numId="7">
    <w:abstractNumId w:val="13"/>
  </w:num>
  <w:num w:numId="8">
    <w:abstractNumId w:val="10"/>
  </w:num>
  <w:num w:numId="9">
    <w:abstractNumId w:val="5"/>
  </w:num>
  <w:num w:numId="10">
    <w:abstractNumId w:val="8"/>
  </w:num>
  <w:num w:numId="11">
    <w:abstractNumId w:val="12"/>
  </w:num>
  <w:num w:numId="12">
    <w:abstractNumId w:val="1"/>
  </w:num>
  <w:num w:numId="13">
    <w:abstractNumId w:val="3"/>
  </w:num>
  <w:num w:numId="1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7CE"/>
    <w:rsid w:val="000001FC"/>
    <w:rsid w:val="00001DD2"/>
    <w:rsid w:val="00001E97"/>
    <w:rsid w:val="00003EFE"/>
    <w:rsid w:val="00004A03"/>
    <w:rsid w:val="000062E5"/>
    <w:rsid w:val="00006A6D"/>
    <w:rsid w:val="00007205"/>
    <w:rsid w:val="00010176"/>
    <w:rsid w:val="00012ED6"/>
    <w:rsid w:val="00013F44"/>
    <w:rsid w:val="00015BD8"/>
    <w:rsid w:val="00016696"/>
    <w:rsid w:val="00016972"/>
    <w:rsid w:val="00016982"/>
    <w:rsid w:val="0001768F"/>
    <w:rsid w:val="00020459"/>
    <w:rsid w:val="000214D6"/>
    <w:rsid w:val="00021AB0"/>
    <w:rsid w:val="000221D0"/>
    <w:rsid w:val="00022FE7"/>
    <w:rsid w:val="0002580C"/>
    <w:rsid w:val="0002623B"/>
    <w:rsid w:val="000273F2"/>
    <w:rsid w:val="00027C3F"/>
    <w:rsid w:val="0003074D"/>
    <w:rsid w:val="000310AA"/>
    <w:rsid w:val="00031AE2"/>
    <w:rsid w:val="00032398"/>
    <w:rsid w:val="00037223"/>
    <w:rsid w:val="00037F69"/>
    <w:rsid w:val="000406A8"/>
    <w:rsid w:val="0004164D"/>
    <w:rsid w:val="000419B9"/>
    <w:rsid w:val="00042D61"/>
    <w:rsid w:val="000431AC"/>
    <w:rsid w:val="00044EB7"/>
    <w:rsid w:val="00050C5E"/>
    <w:rsid w:val="00050CF5"/>
    <w:rsid w:val="00055A86"/>
    <w:rsid w:val="00061606"/>
    <w:rsid w:val="00061861"/>
    <w:rsid w:val="00061B13"/>
    <w:rsid w:val="000620BF"/>
    <w:rsid w:val="000639EB"/>
    <w:rsid w:val="00065B01"/>
    <w:rsid w:val="000679C5"/>
    <w:rsid w:val="000700B7"/>
    <w:rsid w:val="000711C3"/>
    <w:rsid w:val="00071520"/>
    <w:rsid w:val="000735F4"/>
    <w:rsid w:val="00081B35"/>
    <w:rsid w:val="00082056"/>
    <w:rsid w:val="00082A84"/>
    <w:rsid w:val="00083B18"/>
    <w:rsid w:val="000841F1"/>
    <w:rsid w:val="00084DB8"/>
    <w:rsid w:val="0008660D"/>
    <w:rsid w:val="00086BED"/>
    <w:rsid w:val="000873AA"/>
    <w:rsid w:val="000874E6"/>
    <w:rsid w:val="000900B1"/>
    <w:rsid w:val="00092D8E"/>
    <w:rsid w:val="00092E12"/>
    <w:rsid w:val="0009422E"/>
    <w:rsid w:val="00094F34"/>
    <w:rsid w:val="00096099"/>
    <w:rsid w:val="0009711A"/>
    <w:rsid w:val="000A12BB"/>
    <w:rsid w:val="000A3710"/>
    <w:rsid w:val="000A3C93"/>
    <w:rsid w:val="000A53C9"/>
    <w:rsid w:val="000A654A"/>
    <w:rsid w:val="000A7272"/>
    <w:rsid w:val="000A76B6"/>
    <w:rsid w:val="000B022E"/>
    <w:rsid w:val="000B1511"/>
    <w:rsid w:val="000B22F7"/>
    <w:rsid w:val="000B29E6"/>
    <w:rsid w:val="000B3A1A"/>
    <w:rsid w:val="000B4DFB"/>
    <w:rsid w:val="000B7EEA"/>
    <w:rsid w:val="000C0681"/>
    <w:rsid w:val="000C0CC9"/>
    <w:rsid w:val="000C124C"/>
    <w:rsid w:val="000C143A"/>
    <w:rsid w:val="000C3DBE"/>
    <w:rsid w:val="000C4407"/>
    <w:rsid w:val="000C516A"/>
    <w:rsid w:val="000C70D5"/>
    <w:rsid w:val="000D16BC"/>
    <w:rsid w:val="000D2CD3"/>
    <w:rsid w:val="000D3103"/>
    <w:rsid w:val="000D4574"/>
    <w:rsid w:val="000D5368"/>
    <w:rsid w:val="000D5520"/>
    <w:rsid w:val="000E1C01"/>
    <w:rsid w:val="000E2814"/>
    <w:rsid w:val="000E28FC"/>
    <w:rsid w:val="000E2D20"/>
    <w:rsid w:val="000E42F5"/>
    <w:rsid w:val="000E4E07"/>
    <w:rsid w:val="000E4ED1"/>
    <w:rsid w:val="000E5287"/>
    <w:rsid w:val="000F2340"/>
    <w:rsid w:val="000F23EF"/>
    <w:rsid w:val="000F2D51"/>
    <w:rsid w:val="000F2FB3"/>
    <w:rsid w:val="000F3039"/>
    <w:rsid w:val="000F44F7"/>
    <w:rsid w:val="000F46F4"/>
    <w:rsid w:val="000F7B58"/>
    <w:rsid w:val="000F7F47"/>
    <w:rsid w:val="00101129"/>
    <w:rsid w:val="00102B3C"/>
    <w:rsid w:val="00102CE1"/>
    <w:rsid w:val="0010313B"/>
    <w:rsid w:val="0010365A"/>
    <w:rsid w:val="00105100"/>
    <w:rsid w:val="00105B06"/>
    <w:rsid w:val="00105ECF"/>
    <w:rsid w:val="00107C49"/>
    <w:rsid w:val="00110E78"/>
    <w:rsid w:val="00111FAB"/>
    <w:rsid w:val="00112156"/>
    <w:rsid w:val="001126A4"/>
    <w:rsid w:val="001128C6"/>
    <w:rsid w:val="00112D51"/>
    <w:rsid w:val="0011300F"/>
    <w:rsid w:val="00113031"/>
    <w:rsid w:val="00114641"/>
    <w:rsid w:val="00117220"/>
    <w:rsid w:val="001172F2"/>
    <w:rsid w:val="00121906"/>
    <w:rsid w:val="0012241A"/>
    <w:rsid w:val="001232B0"/>
    <w:rsid w:val="00124180"/>
    <w:rsid w:val="001242FD"/>
    <w:rsid w:val="00124E54"/>
    <w:rsid w:val="00125A6E"/>
    <w:rsid w:val="00126717"/>
    <w:rsid w:val="00126E65"/>
    <w:rsid w:val="00130D80"/>
    <w:rsid w:val="00130F40"/>
    <w:rsid w:val="0013226A"/>
    <w:rsid w:val="0013252E"/>
    <w:rsid w:val="00134199"/>
    <w:rsid w:val="001346F1"/>
    <w:rsid w:val="00135C75"/>
    <w:rsid w:val="001459A6"/>
    <w:rsid w:val="0014642F"/>
    <w:rsid w:val="0014665D"/>
    <w:rsid w:val="00147025"/>
    <w:rsid w:val="00147E27"/>
    <w:rsid w:val="00150040"/>
    <w:rsid w:val="00150E60"/>
    <w:rsid w:val="001510FA"/>
    <w:rsid w:val="001512F4"/>
    <w:rsid w:val="00152435"/>
    <w:rsid w:val="0015260E"/>
    <w:rsid w:val="00152DC6"/>
    <w:rsid w:val="0015342D"/>
    <w:rsid w:val="00154CE3"/>
    <w:rsid w:val="00155FCA"/>
    <w:rsid w:val="00156EB9"/>
    <w:rsid w:val="001572CA"/>
    <w:rsid w:val="0016116A"/>
    <w:rsid w:val="00172C00"/>
    <w:rsid w:val="0017436A"/>
    <w:rsid w:val="00174D8C"/>
    <w:rsid w:val="00175233"/>
    <w:rsid w:val="00176AA2"/>
    <w:rsid w:val="001806FE"/>
    <w:rsid w:val="0018105F"/>
    <w:rsid w:val="0018231C"/>
    <w:rsid w:val="00182B12"/>
    <w:rsid w:val="001841B0"/>
    <w:rsid w:val="001865AA"/>
    <w:rsid w:val="0018690A"/>
    <w:rsid w:val="0019123E"/>
    <w:rsid w:val="00191513"/>
    <w:rsid w:val="00191651"/>
    <w:rsid w:val="00194EC8"/>
    <w:rsid w:val="00197B0F"/>
    <w:rsid w:val="001A1434"/>
    <w:rsid w:val="001A1538"/>
    <w:rsid w:val="001A1DB0"/>
    <w:rsid w:val="001A3E38"/>
    <w:rsid w:val="001A503F"/>
    <w:rsid w:val="001A76FC"/>
    <w:rsid w:val="001B250D"/>
    <w:rsid w:val="001B2F31"/>
    <w:rsid w:val="001B37FB"/>
    <w:rsid w:val="001B4554"/>
    <w:rsid w:val="001B580A"/>
    <w:rsid w:val="001B588E"/>
    <w:rsid w:val="001C1041"/>
    <w:rsid w:val="001C22DA"/>
    <w:rsid w:val="001C2CC0"/>
    <w:rsid w:val="001C31FA"/>
    <w:rsid w:val="001C3D86"/>
    <w:rsid w:val="001D1432"/>
    <w:rsid w:val="001D214F"/>
    <w:rsid w:val="001D347E"/>
    <w:rsid w:val="001D456E"/>
    <w:rsid w:val="001D47DF"/>
    <w:rsid w:val="001D509A"/>
    <w:rsid w:val="001D5395"/>
    <w:rsid w:val="001D62C1"/>
    <w:rsid w:val="001D7D41"/>
    <w:rsid w:val="001D7F3F"/>
    <w:rsid w:val="001E1AEA"/>
    <w:rsid w:val="001E1BDD"/>
    <w:rsid w:val="001E21DE"/>
    <w:rsid w:val="001E366C"/>
    <w:rsid w:val="001E36CB"/>
    <w:rsid w:val="001E3843"/>
    <w:rsid w:val="001E518C"/>
    <w:rsid w:val="001E5873"/>
    <w:rsid w:val="001E5EAC"/>
    <w:rsid w:val="001E7E4C"/>
    <w:rsid w:val="001F0C91"/>
    <w:rsid w:val="001F14D2"/>
    <w:rsid w:val="001F15B0"/>
    <w:rsid w:val="001F180E"/>
    <w:rsid w:val="001F21CF"/>
    <w:rsid w:val="001F39B0"/>
    <w:rsid w:val="001F3DE4"/>
    <w:rsid w:val="00200A92"/>
    <w:rsid w:val="00201E17"/>
    <w:rsid w:val="0020424A"/>
    <w:rsid w:val="00204ED9"/>
    <w:rsid w:val="00206286"/>
    <w:rsid w:val="002075C2"/>
    <w:rsid w:val="00210041"/>
    <w:rsid w:val="0021155A"/>
    <w:rsid w:val="00211FFA"/>
    <w:rsid w:val="0021236F"/>
    <w:rsid w:val="00212B55"/>
    <w:rsid w:val="00212DC1"/>
    <w:rsid w:val="00213206"/>
    <w:rsid w:val="002156B2"/>
    <w:rsid w:val="00215B1F"/>
    <w:rsid w:val="00217126"/>
    <w:rsid w:val="00217E94"/>
    <w:rsid w:val="00220F80"/>
    <w:rsid w:val="0022329D"/>
    <w:rsid w:val="0022432D"/>
    <w:rsid w:val="0022467D"/>
    <w:rsid w:val="0022535A"/>
    <w:rsid w:val="00225956"/>
    <w:rsid w:val="00225DD2"/>
    <w:rsid w:val="0022709E"/>
    <w:rsid w:val="00231679"/>
    <w:rsid w:val="00231864"/>
    <w:rsid w:val="002364B8"/>
    <w:rsid w:val="00240B40"/>
    <w:rsid w:val="002419A5"/>
    <w:rsid w:val="00241B24"/>
    <w:rsid w:val="00244414"/>
    <w:rsid w:val="00244682"/>
    <w:rsid w:val="00244A12"/>
    <w:rsid w:val="00244A33"/>
    <w:rsid w:val="00244A73"/>
    <w:rsid w:val="00247286"/>
    <w:rsid w:val="0024742D"/>
    <w:rsid w:val="0024751E"/>
    <w:rsid w:val="00252279"/>
    <w:rsid w:val="002527ED"/>
    <w:rsid w:val="00253AC0"/>
    <w:rsid w:val="00254605"/>
    <w:rsid w:val="00255867"/>
    <w:rsid w:val="002558D8"/>
    <w:rsid w:val="00256260"/>
    <w:rsid w:val="00256552"/>
    <w:rsid w:val="002569FC"/>
    <w:rsid w:val="0025734C"/>
    <w:rsid w:val="00257EB0"/>
    <w:rsid w:val="00262F6A"/>
    <w:rsid w:val="00263B76"/>
    <w:rsid w:val="00265AB5"/>
    <w:rsid w:val="002666EE"/>
    <w:rsid w:val="00271229"/>
    <w:rsid w:val="00272E94"/>
    <w:rsid w:val="0027375E"/>
    <w:rsid w:val="002739B0"/>
    <w:rsid w:val="002754FB"/>
    <w:rsid w:val="00275F37"/>
    <w:rsid w:val="00280ECE"/>
    <w:rsid w:val="00282052"/>
    <w:rsid w:val="00284035"/>
    <w:rsid w:val="0028415B"/>
    <w:rsid w:val="00284262"/>
    <w:rsid w:val="00284378"/>
    <w:rsid w:val="00287449"/>
    <w:rsid w:val="0029023F"/>
    <w:rsid w:val="00290AE2"/>
    <w:rsid w:val="00290BBE"/>
    <w:rsid w:val="00291381"/>
    <w:rsid w:val="002930F8"/>
    <w:rsid w:val="00294D29"/>
    <w:rsid w:val="00295756"/>
    <w:rsid w:val="002957DD"/>
    <w:rsid w:val="002966E6"/>
    <w:rsid w:val="002A05BD"/>
    <w:rsid w:val="002A5D62"/>
    <w:rsid w:val="002A742A"/>
    <w:rsid w:val="002A748E"/>
    <w:rsid w:val="002A7FA7"/>
    <w:rsid w:val="002B1946"/>
    <w:rsid w:val="002B2E08"/>
    <w:rsid w:val="002B39D2"/>
    <w:rsid w:val="002B6A49"/>
    <w:rsid w:val="002C01E3"/>
    <w:rsid w:val="002C05D5"/>
    <w:rsid w:val="002C1E67"/>
    <w:rsid w:val="002C2722"/>
    <w:rsid w:val="002C2BDE"/>
    <w:rsid w:val="002C2DD7"/>
    <w:rsid w:val="002C3872"/>
    <w:rsid w:val="002C4D68"/>
    <w:rsid w:val="002C4DD8"/>
    <w:rsid w:val="002C6FB5"/>
    <w:rsid w:val="002C731C"/>
    <w:rsid w:val="002D2674"/>
    <w:rsid w:val="002D2BB9"/>
    <w:rsid w:val="002D42E1"/>
    <w:rsid w:val="002D4B41"/>
    <w:rsid w:val="002D4FCF"/>
    <w:rsid w:val="002D5171"/>
    <w:rsid w:val="002D585E"/>
    <w:rsid w:val="002E022B"/>
    <w:rsid w:val="002E2356"/>
    <w:rsid w:val="002E66F5"/>
    <w:rsid w:val="002E6A7F"/>
    <w:rsid w:val="002F1A15"/>
    <w:rsid w:val="002F386F"/>
    <w:rsid w:val="002F3E65"/>
    <w:rsid w:val="002F43DD"/>
    <w:rsid w:val="00300A7B"/>
    <w:rsid w:val="00300C1D"/>
    <w:rsid w:val="0030303C"/>
    <w:rsid w:val="00305E87"/>
    <w:rsid w:val="00306086"/>
    <w:rsid w:val="00306D1D"/>
    <w:rsid w:val="00306E91"/>
    <w:rsid w:val="00306F1A"/>
    <w:rsid w:val="003100D5"/>
    <w:rsid w:val="00310BA4"/>
    <w:rsid w:val="003114A8"/>
    <w:rsid w:val="00311F3B"/>
    <w:rsid w:val="00312D29"/>
    <w:rsid w:val="00312D64"/>
    <w:rsid w:val="00312D8C"/>
    <w:rsid w:val="00313CD6"/>
    <w:rsid w:val="003149B9"/>
    <w:rsid w:val="00315F39"/>
    <w:rsid w:val="00317B5B"/>
    <w:rsid w:val="00320490"/>
    <w:rsid w:val="00320FC2"/>
    <w:rsid w:val="00321305"/>
    <w:rsid w:val="00324E35"/>
    <w:rsid w:val="00326343"/>
    <w:rsid w:val="003267B9"/>
    <w:rsid w:val="0033089C"/>
    <w:rsid w:val="00331CFE"/>
    <w:rsid w:val="003334DE"/>
    <w:rsid w:val="00333757"/>
    <w:rsid w:val="00335684"/>
    <w:rsid w:val="00336045"/>
    <w:rsid w:val="00336120"/>
    <w:rsid w:val="003375E5"/>
    <w:rsid w:val="003377E6"/>
    <w:rsid w:val="003379A0"/>
    <w:rsid w:val="00337F8B"/>
    <w:rsid w:val="00343288"/>
    <w:rsid w:val="00343B83"/>
    <w:rsid w:val="00345422"/>
    <w:rsid w:val="003457F5"/>
    <w:rsid w:val="003464B6"/>
    <w:rsid w:val="00346948"/>
    <w:rsid w:val="003474CE"/>
    <w:rsid w:val="00347AB8"/>
    <w:rsid w:val="00350047"/>
    <w:rsid w:val="003503B4"/>
    <w:rsid w:val="003503DC"/>
    <w:rsid w:val="003505DF"/>
    <w:rsid w:val="003505E2"/>
    <w:rsid w:val="003528B1"/>
    <w:rsid w:val="0035553D"/>
    <w:rsid w:val="00355901"/>
    <w:rsid w:val="00355CC7"/>
    <w:rsid w:val="003565AC"/>
    <w:rsid w:val="00357047"/>
    <w:rsid w:val="0036149E"/>
    <w:rsid w:val="0036310E"/>
    <w:rsid w:val="00363FC2"/>
    <w:rsid w:val="00365756"/>
    <w:rsid w:val="003666F7"/>
    <w:rsid w:val="00367FBF"/>
    <w:rsid w:val="00367FD9"/>
    <w:rsid w:val="0037167C"/>
    <w:rsid w:val="00371FE0"/>
    <w:rsid w:val="00375706"/>
    <w:rsid w:val="00375745"/>
    <w:rsid w:val="00375BCF"/>
    <w:rsid w:val="00380570"/>
    <w:rsid w:val="00383812"/>
    <w:rsid w:val="00383C2C"/>
    <w:rsid w:val="003856B1"/>
    <w:rsid w:val="003866CE"/>
    <w:rsid w:val="003868A0"/>
    <w:rsid w:val="0038695A"/>
    <w:rsid w:val="00391D7F"/>
    <w:rsid w:val="00392629"/>
    <w:rsid w:val="0039415A"/>
    <w:rsid w:val="00394282"/>
    <w:rsid w:val="0039468A"/>
    <w:rsid w:val="00396D13"/>
    <w:rsid w:val="00396F52"/>
    <w:rsid w:val="003A0F47"/>
    <w:rsid w:val="003A1CB3"/>
    <w:rsid w:val="003A3298"/>
    <w:rsid w:val="003A4250"/>
    <w:rsid w:val="003A4FC5"/>
    <w:rsid w:val="003A5868"/>
    <w:rsid w:val="003A6AE0"/>
    <w:rsid w:val="003A7097"/>
    <w:rsid w:val="003A78BB"/>
    <w:rsid w:val="003A7E24"/>
    <w:rsid w:val="003B0439"/>
    <w:rsid w:val="003B1350"/>
    <w:rsid w:val="003B4E54"/>
    <w:rsid w:val="003B7BF1"/>
    <w:rsid w:val="003C0179"/>
    <w:rsid w:val="003C1672"/>
    <w:rsid w:val="003C1AE9"/>
    <w:rsid w:val="003C308D"/>
    <w:rsid w:val="003C34C1"/>
    <w:rsid w:val="003C3F40"/>
    <w:rsid w:val="003C466C"/>
    <w:rsid w:val="003C4980"/>
    <w:rsid w:val="003C6A9A"/>
    <w:rsid w:val="003D1EC8"/>
    <w:rsid w:val="003D27A6"/>
    <w:rsid w:val="003D29A5"/>
    <w:rsid w:val="003D2A94"/>
    <w:rsid w:val="003D2C6B"/>
    <w:rsid w:val="003D3241"/>
    <w:rsid w:val="003D34F0"/>
    <w:rsid w:val="003D35FD"/>
    <w:rsid w:val="003D431A"/>
    <w:rsid w:val="003D5D96"/>
    <w:rsid w:val="003D6596"/>
    <w:rsid w:val="003D7B29"/>
    <w:rsid w:val="003D7ED6"/>
    <w:rsid w:val="003E0CCB"/>
    <w:rsid w:val="003E1FF4"/>
    <w:rsid w:val="003E2367"/>
    <w:rsid w:val="003E2BFB"/>
    <w:rsid w:val="003E490B"/>
    <w:rsid w:val="003E4F0D"/>
    <w:rsid w:val="003E7317"/>
    <w:rsid w:val="003E77CE"/>
    <w:rsid w:val="003F00B2"/>
    <w:rsid w:val="003F0338"/>
    <w:rsid w:val="003F1134"/>
    <w:rsid w:val="003F19F1"/>
    <w:rsid w:val="003F2135"/>
    <w:rsid w:val="003F2BBE"/>
    <w:rsid w:val="003F2C35"/>
    <w:rsid w:val="003F392E"/>
    <w:rsid w:val="003F5AEB"/>
    <w:rsid w:val="003F7B10"/>
    <w:rsid w:val="0040195C"/>
    <w:rsid w:val="00401F38"/>
    <w:rsid w:val="00402B45"/>
    <w:rsid w:val="00403C05"/>
    <w:rsid w:val="004060D6"/>
    <w:rsid w:val="00407E65"/>
    <w:rsid w:val="004104BC"/>
    <w:rsid w:val="004108CF"/>
    <w:rsid w:val="004110A9"/>
    <w:rsid w:val="004118C4"/>
    <w:rsid w:val="00413BB2"/>
    <w:rsid w:val="00413FF1"/>
    <w:rsid w:val="00414FDE"/>
    <w:rsid w:val="0041713C"/>
    <w:rsid w:val="00417308"/>
    <w:rsid w:val="00417CA9"/>
    <w:rsid w:val="00422919"/>
    <w:rsid w:val="00423220"/>
    <w:rsid w:val="00425B7E"/>
    <w:rsid w:val="00426FED"/>
    <w:rsid w:val="00431966"/>
    <w:rsid w:val="00431A3F"/>
    <w:rsid w:val="00432E2C"/>
    <w:rsid w:val="0043362A"/>
    <w:rsid w:val="00433D4B"/>
    <w:rsid w:val="004341CE"/>
    <w:rsid w:val="00435112"/>
    <w:rsid w:val="00436B98"/>
    <w:rsid w:val="00437ECC"/>
    <w:rsid w:val="00440E38"/>
    <w:rsid w:val="00443B17"/>
    <w:rsid w:val="00443C05"/>
    <w:rsid w:val="00444BD4"/>
    <w:rsid w:val="00450DBC"/>
    <w:rsid w:val="004521CB"/>
    <w:rsid w:val="00455540"/>
    <w:rsid w:val="00455979"/>
    <w:rsid w:val="0045699A"/>
    <w:rsid w:val="004571BC"/>
    <w:rsid w:val="00457273"/>
    <w:rsid w:val="00461ECC"/>
    <w:rsid w:val="00463939"/>
    <w:rsid w:val="00464916"/>
    <w:rsid w:val="00464B9D"/>
    <w:rsid w:val="00464EB2"/>
    <w:rsid w:val="004671BA"/>
    <w:rsid w:val="00467577"/>
    <w:rsid w:val="004700D9"/>
    <w:rsid w:val="00470D21"/>
    <w:rsid w:val="00471654"/>
    <w:rsid w:val="00471CC0"/>
    <w:rsid w:val="004737D3"/>
    <w:rsid w:val="00474487"/>
    <w:rsid w:val="00475EE4"/>
    <w:rsid w:val="00476F24"/>
    <w:rsid w:val="00477CA1"/>
    <w:rsid w:val="004825B4"/>
    <w:rsid w:val="00482DD8"/>
    <w:rsid w:val="00484210"/>
    <w:rsid w:val="00484D89"/>
    <w:rsid w:val="00484FEF"/>
    <w:rsid w:val="00487769"/>
    <w:rsid w:val="00487CB9"/>
    <w:rsid w:val="00492FF2"/>
    <w:rsid w:val="004943B7"/>
    <w:rsid w:val="00496C02"/>
    <w:rsid w:val="00497ED2"/>
    <w:rsid w:val="004A08FC"/>
    <w:rsid w:val="004A0E21"/>
    <w:rsid w:val="004A3B4C"/>
    <w:rsid w:val="004A562A"/>
    <w:rsid w:val="004A5E4F"/>
    <w:rsid w:val="004A62D8"/>
    <w:rsid w:val="004A6A92"/>
    <w:rsid w:val="004A7F79"/>
    <w:rsid w:val="004B0C9F"/>
    <w:rsid w:val="004B27BC"/>
    <w:rsid w:val="004B2A9E"/>
    <w:rsid w:val="004B641A"/>
    <w:rsid w:val="004B64B4"/>
    <w:rsid w:val="004B7182"/>
    <w:rsid w:val="004B74BC"/>
    <w:rsid w:val="004C0D48"/>
    <w:rsid w:val="004C250A"/>
    <w:rsid w:val="004C27D0"/>
    <w:rsid w:val="004C59BF"/>
    <w:rsid w:val="004C75DF"/>
    <w:rsid w:val="004C7DEF"/>
    <w:rsid w:val="004C7FCF"/>
    <w:rsid w:val="004D25FD"/>
    <w:rsid w:val="004D5787"/>
    <w:rsid w:val="004D6611"/>
    <w:rsid w:val="004D669B"/>
    <w:rsid w:val="004E1612"/>
    <w:rsid w:val="004E21F4"/>
    <w:rsid w:val="004E252F"/>
    <w:rsid w:val="004E27E7"/>
    <w:rsid w:val="004E62F5"/>
    <w:rsid w:val="004E6597"/>
    <w:rsid w:val="004F02D9"/>
    <w:rsid w:val="004F487B"/>
    <w:rsid w:val="004F72C9"/>
    <w:rsid w:val="004F7EE8"/>
    <w:rsid w:val="00500E1D"/>
    <w:rsid w:val="0050103D"/>
    <w:rsid w:val="00503E9E"/>
    <w:rsid w:val="00505029"/>
    <w:rsid w:val="00513CD8"/>
    <w:rsid w:val="00516E9B"/>
    <w:rsid w:val="00517155"/>
    <w:rsid w:val="00517CAC"/>
    <w:rsid w:val="00520CDF"/>
    <w:rsid w:val="00520F53"/>
    <w:rsid w:val="00520F90"/>
    <w:rsid w:val="00523612"/>
    <w:rsid w:val="0052378F"/>
    <w:rsid w:val="00523F68"/>
    <w:rsid w:val="00524C00"/>
    <w:rsid w:val="00525DBA"/>
    <w:rsid w:val="00527C92"/>
    <w:rsid w:val="005300A8"/>
    <w:rsid w:val="00530815"/>
    <w:rsid w:val="00531BF7"/>
    <w:rsid w:val="00534180"/>
    <w:rsid w:val="00536E02"/>
    <w:rsid w:val="00540F98"/>
    <w:rsid w:val="00541474"/>
    <w:rsid w:val="00541FC3"/>
    <w:rsid w:val="00543079"/>
    <w:rsid w:val="00543603"/>
    <w:rsid w:val="00544069"/>
    <w:rsid w:val="00545E5E"/>
    <w:rsid w:val="00546A4E"/>
    <w:rsid w:val="00547548"/>
    <w:rsid w:val="005512F9"/>
    <w:rsid w:val="00551385"/>
    <w:rsid w:val="00552FBB"/>
    <w:rsid w:val="00553C92"/>
    <w:rsid w:val="00555486"/>
    <w:rsid w:val="005575A5"/>
    <w:rsid w:val="00557E28"/>
    <w:rsid w:val="0056007A"/>
    <w:rsid w:val="00561A2A"/>
    <w:rsid w:val="00564479"/>
    <w:rsid w:val="00565442"/>
    <w:rsid w:val="0056635F"/>
    <w:rsid w:val="0056640F"/>
    <w:rsid w:val="00566EB3"/>
    <w:rsid w:val="00567487"/>
    <w:rsid w:val="005707EC"/>
    <w:rsid w:val="00571BD6"/>
    <w:rsid w:val="005721B0"/>
    <w:rsid w:val="0057350B"/>
    <w:rsid w:val="00575997"/>
    <w:rsid w:val="00576638"/>
    <w:rsid w:val="00576C08"/>
    <w:rsid w:val="00577EC3"/>
    <w:rsid w:val="00580321"/>
    <w:rsid w:val="00580CF0"/>
    <w:rsid w:val="00581666"/>
    <w:rsid w:val="00582379"/>
    <w:rsid w:val="0058320B"/>
    <w:rsid w:val="0058396F"/>
    <w:rsid w:val="00583DE6"/>
    <w:rsid w:val="005869AC"/>
    <w:rsid w:val="00587FB1"/>
    <w:rsid w:val="00587FE0"/>
    <w:rsid w:val="00590005"/>
    <w:rsid w:val="00590458"/>
    <w:rsid w:val="005963D0"/>
    <w:rsid w:val="005964B9"/>
    <w:rsid w:val="0059683D"/>
    <w:rsid w:val="0059704C"/>
    <w:rsid w:val="005A15D3"/>
    <w:rsid w:val="005A2893"/>
    <w:rsid w:val="005A2D27"/>
    <w:rsid w:val="005A333C"/>
    <w:rsid w:val="005A36A9"/>
    <w:rsid w:val="005A4528"/>
    <w:rsid w:val="005A621B"/>
    <w:rsid w:val="005A7AE8"/>
    <w:rsid w:val="005B1985"/>
    <w:rsid w:val="005B1EA6"/>
    <w:rsid w:val="005B2D0D"/>
    <w:rsid w:val="005B3C83"/>
    <w:rsid w:val="005B67BC"/>
    <w:rsid w:val="005B71AC"/>
    <w:rsid w:val="005B7A01"/>
    <w:rsid w:val="005C0CCB"/>
    <w:rsid w:val="005C135A"/>
    <w:rsid w:val="005C1DA9"/>
    <w:rsid w:val="005C2C3C"/>
    <w:rsid w:val="005C3289"/>
    <w:rsid w:val="005C44DB"/>
    <w:rsid w:val="005C5334"/>
    <w:rsid w:val="005C5D3E"/>
    <w:rsid w:val="005C5DE3"/>
    <w:rsid w:val="005C68A2"/>
    <w:rsid w:val="005C6D37"/>
    <w:rsid w:val="005C6DEF"/>
    <w:rsid w:val="005C7946"/>
    <w:rsid w:val="005C79E7"/>
    <w:rsid w:val="005D0D87"/>
    <w:rsid w:val="005D247E"/>
    <w:rsid w:val="005D349B"/>
    <w:rsid w:val="005D5D80"/>
    <w:rsid w:val="005D77D0"/>
    <w:rsid w:val="005D7F26"/>
    <w:rsid w:val="005E1530"/>
    <w:rsid w:val="005E1F75"/>
    <w:rsid w:val="005E2233"/>
    <w:rsid w:val="005E276D"/>
    <w:rsid w:val="005E45D2"/>
    <w:rsid w:val="005E59EF"/>
    <w:rsid w:val="005E748C"/>
    <w:rsid w:val="005F3C12"/>
    <w:rsid w:val="005F70E7"/>
    <w:rsid w:val="0060297F"/>
    <w:rsid w:val="006054DB"/>
    <w:rsid w:val="006056E7"/>
    <w:rsid w:val="006101B8"/>
    <w:rsid w:val="006105C9"/>
    <w:rsid w:val="00612027"/>
    <w:rsid w:val="00612A79"/>
    <w:rsid w:val="006132F2"/>
    <w:rsid w:val="00614935"/>
    <w:rsid w:val="00615613"/>
    <w:rsid w:val="006170A1"/>
    <w:rsid w:val="00617DF0"/>
    <w:rsid w:val="00622C08"/>
    <w:rsid w:val="006246AA"/>
    <w:rsid w:val="00625079"/>
    <w:rsid w:val="00630D09"/>
    <w:rsid w:val="00630ECF"/>
    <w:rsid w:val="006319A3"/>
    <w:rsid w:val="00635608"/>
    <w:rsid w:val="00635A47"/>
    <w:rsid w:val="006362C0"/>
    <w:rsid w:val="00637FA8"/>
    <w:rsid w:val="00642105"/>
    <w:rsid w:val="00642224"/>
    <w:rsid w:val="00643588"/>
    <w:rsid w:val="006435EE"/>
    <w:rsid w:val="00643BE6"/>
    <w:rsid w:val="0064412B"/>
    <w:rsid w:val="00646CE1"/>
    <w:rsid w:val="0065000D"/>
    <w:rsid w:val="0065146D"/>
    <w:rsid w:val="00651498"/>
    <w:rsid w:val="00655A4A"/>
    <w:rsid w:val="00660AD7"/>
    <w:rsid w:val="00660F25"/>
    <w:rsid w:val="00662024"/>
    <w:rsid w:val="006628FF"/>
    <w:rsid w:val="006645B7"/>
    <w:rsid w:val="00667DF1"/>
    <w:rsid w:val="006700B7"/>
    <w:rsid w:val="00674187"/>
    <w:rsid w:val="006800DE"/>
    <w:rsid w:val="00680DDC"/>
    <w:rsid w:val="00681AB9"/>
    <w:rsid w:val="006846CB"/>
    <w:rsid w:val="00692230"/>
    <w:rsid w:val="0069450E"/>
    <w:rsid w:val="006945E6"/>
    <w:rsid w:val="00695FEF"/>
    <w:rsid w:val="00697F5D"/>
    <w:rsid w:val="006A0DFE"/>
    <w:rsid w:val="006A1EAE"/>
    <w:rsid w:val="006A3CE4"/>
    <w:rsid w:val="006A5A26"/>
    <w:rsid w:val="006A71DC"/>
    <w:rsid w:val="006A7B17"/>
    <w:rsid w:val="006B0380"/>
    <w:rsid w:val="006B23A0"/>
    <w:rsid w:val="006B428F"/>
    <w:rsid w:val="006B67C8"/>
    <w:rsid w:val="006B7881"/>
    <w:rsid w:val="006C0AC7"/>
    <w:rsid w:val="006C0EB2"/>
    <w:rsid w:val="006C1695"/>
    <w:rsid w:val="006C2A5D"/>
    <w:rsid w:val="006C2CE1"/>
    <w:rsid w:val="006C4C94"/>
    <w:rsid w:val="006C55D5"/>
    <w:rsid w:val="006C620D"/>
    <w:rsid w:val="006C6635"/>
    <w:rsid w:val="006C6DFA"/>
    <w:rsid w:val="006C7270"/>
    <w:rsid w:val="006C7B8F"/>
    <w:rsid w:val="006D0B13"/>
    <w:rsid w:val="006D1364"/>
    <w:rsid w:val="006D1D0C"/>
    <w:rsid w:val="006D1F7F"/>
    <w:rsid w:val="006D31FC"/>
    <w:rsid w:val="006D42DF"/>
    <w:rsid w:val="006D50A0"/>
    <w:rsid w:val="006D7013"/>
    <w:rsid w:val="006D7723"/>
    <w:rsid w:val="006E151F"/>
    <w:rsid w:val="006E3459"/>
    <w:rsid w:val="006E6574"/>
    <w:rsid w:val="006F088B"/>
    <w:rsid w:val="006F3662"/>
    <w:rsid w:val="006F3A6D"/>
    <w:rsid w:val="006F46C6"/>
    <w:rsid w:val="006F5CEE"/>
    <w:rsid w:val="006F6607"/>
    <w:rsid w:val="006F68BB"/>
    <w:rsid w:val="006F6BFA"/>
    <w:rsid w:val="006F7BD0"/>
    <w:rsid w:val="0070213F"/>
    <w:rsid w:val="00702C1E"/>
    <w:rsid w:val="00703935"/>
    <w:rsid w:val="00704FEB"/>
    <w:rsid w:val="007077E4"/>
    <w:rsid w:val="00707FD0"/>
    <w:rsid w:val="007114BA"/>
    <w:rsid w:val="0071243B"/>
    <w:rsid w:val="0071787A"/>
    <w:rsid w:val="00723B7D"/>
    <w:rsid w:val="00725C02"/>
    <w:rsid w:val="00726ABB"/>
    <w:rsid w:val="00727A93"/>
    <w:rsid w:val="00734195"/>
    <w:rsid w:val="0073569C"/>
    <w:rsid w:val="00735DFF"/>
    <w:rsid w:val="007371B1"/>
    <w:rsid w:val="0073774B"/>
    <w:rsid w:val="007418EF"/>
    <w:rsid w:val="00743363"/>
    <w:rsid w:val="0074342D"/>
    <w:rsid w:val="0074351A"/>
    <w:rsid w:val="00743691"/>
    <w:rsid w:val="007468A1"/>
    <w:rsid w:val="00747CAC"/>
    <w:rsid w:val="007505EA"/>
    <w:rsid w:val="007515DB"/>
    <w:rsid w:val="007529BC"/>
    <w:rsid w:val="00752B70"/>
    <w:rsid w:val="00752EE0"/>
    <w:rsid w:val="007537D8"/>
    <w:rsid w:val="00753E11"/>
    <w:rsid w:val="00755A6C"/>
    <w:rsid w:val="00755A9A"/>
    <w:rsid w:val="00755EFC"/>
    <w:rsid w:val="0075668D"/>
    <w:rsid w:val="007606A8"/>
    <w:rsid w:val="007609E7"/>
    <w:rsid w:val="0076190E"/>
    <w:rsid w:val="00763ED0"/>
    <w:rsid w:val="00764CAB"/>
    <w:rsid w:val="00765CDA"/>
    <w:rsid w:val="0076681D"/>
    <w:rsid w:val="007670E6"/>
    <w:rsid w:val="00771B33"/>
    <w:rsid w:val="007778F8"/>
    <w:rsid w:val="00777D45"/>
    <w:rsid w:val="0078148A"/>
    <w:rsid w:val="0078150F"/>
    <w:rsid w:val="00784E2C"/>
    <w:rsid w:val="00791C80"/>
    <w:rsid w:val="00792D97"/>
    <w:rsid w:val="00794710"/>
    <w:rsid w:val="00794A2C"/>
    <w:rsid w:val="007956F5"/>
    <w:rsid w:val="00796D8A"/>
    <w:rsid w:val="007A04A8"/>
    <w:rsid w:val="007A32F4"/>
    <w:rsid w:val="007A3B6F"/>
    <w:rsid w:val="007B23EF"/>
    <w:rsid w:val="007B2787"/>
    <w:rsid w:val="007B2BF4"/>
    <w:rsid w:val="007B32E2"/>
    <w:rsid w:val="007B5A30"/>
    <w:rsid w:val="007B646D"/>
    <w:rsid w:val="007B70FC"/>
    <w:rsid w:val="007C04CC"/>
    <w:rsid w:val="007C18EE"/>
    <w:rsid w:val="007C1BA8"/>
    <w:rsid w:val="007C2E7D"/>
    <w:rsid w:val="007C30CB"/>
    <w:rsid w:val="007C3D87"/>
    <w:rsid w:val="007C3FA4"/>
    <w:rsid w:val="007C61EE"/>
    <w:rsid w:val="007C77D2"/>
    <w:rsid w:val="007C7FF3"/>
    <w:rsid w:val="007D1C2E"/>
    <w:rsid w:val="007D20F3"/>
    <w:rsid w:val="007D44EB"/>
    <w:rsid w:val="007D501E"/>
    <w:rsid w:val="007D5E0E"/>
    <w:rsid w:val="007E1476"/>
    <w:rsid w:val="007E62A0"/>
    <w:rsid w:val="007F041C"/>
    <w:rsid w:val="007F118B"/>
    <w:rsid w:val="007F1DFF"/>
    <w:rsid w:val="007F5A0B"/>
    <w:rsid w:val="007F6B11"/>
    <w:rsid w:val="007F7BA2"/>
    <w:rsid w:val="00804569"/>
    <w:rsid w:val="0080487C"/>
    <w:rsid w:val="008055B1"/>
    <w:rsid w:val="00805E66"/>
    <w:rsid w:val="0080697D"/>
    <w:rsid w:val="008075AE"/>
    <w:rsid w:val="00807918"/>
    <w:rsid w:val="00807999"/>
    <w:rsid w:val="008104C1"/>
    <w:rsid w:val="0081075C"/>
    <w:rsid w:val="00815317"/>
    <w:rsid w:val="00815D4F"/>
    <w:rsid w:val="008173F5"/>
    <w:rsid w:val="00817E10"/>
    <w:rsid w:val="008209EB"/>
    <w:rsid w:val="00820F19"/>
    <w:rsid w:val="0082104F"/>
    <w:rsid w:val="00823648"/>
    <w:rsid w:val="0082436D"/>
    <w:rsid w:val="00824A03"/>
    <w:rsid w:val="0082580F"/>
    <w:rsid w:val="0082651F"/>
    <w:rsid w:val="008276F2"/>
    <w:rsid w:val="008279C4"/>
    <w:rsid w:val="008316C4"/>
    <w:rsid w:val="008336F7"/>
    <w:rsid w:val="0083395C"/>
    <w:rsid w:val="008347B6"/>
    <w:rsid w:val="00834D9F"/>
    <w:rsid w:val="00836005"/>
    <w:rsid w:val="00836BC9"/>
    <w:rsid w:val="00836F2F"/>
    <w:rsid w:val="008374FF"/>
    <w:rsid w:val="00837ED6"/>
    <w:rsid w:val="0084005B"/>
    <w:rsid w:val="008407C4"/>
    <w:rsid w:val="00840A36"/>
    <w:rsid w:val="00841721"/>
    <w:rsid w:val="00841945"/>
    <w:rsid w:val="00842791"/>
    <w:rsid w:val="0084296D"/>
    <w:rsid w:val="008437B5"/>
    <w:rsid w:val="00850B38"/>
    <w:rsid w:val="0085118C"/>
    <w:rsid w:val="008514E8"/>
    <w:rsid w:val="00852285"/>
    <w:rsid w:val="00853A69"/>
    <w:rsid w:val="0085454F"/>
    <w:rsid w:val="00855680"/>
    <w:rsid w:val="00856CB1"/>
    <w:rsid w:val="00857AA5"/>
    <w:rsid w:val="00860BF0"/>
    <w:rsid w:val="008611EB"/>
    <w:rsid w:val="00861FFF"/>
    <w:rsid w:val="00863105"/>
    <w:rsid w:val="00863823"/>
    <w:rsid w:val="00863DD8"/>
    <w:rsid w:val="00865FFD"/>
    <w:rsid w:val="00866D65"/>
    <w:rsid w:val="00866FAE"/>
    <w:rsid w:val="00867450"/>
    <w:rsid w:val="00870420"/>
    <w:rsid w:val="008709C5"/>
    <w:rsid w:val="0087268B"/>
    <w:rsid w:val="00874542"/>
    <w:rsid w:val="00875556"/>
    <w:rsid w:val="00875BEA"/>
    <w:rsid w:val="008770B4"/>
    <w:rsid w:val="00881E11"/>
    <w:rsid w:val="00883614"/>
    <w:rsid w:val="00883BD3"/>
    <w:rsid w:val="00883EDE"/>
    <w:rsid w:val="008841F3"/>
    <w:rsid w:val="0088464A"/>
    <w:rsid w:val="00885144"/>
    <w:rsid w:val="00885F72"/>
    <w:rsid w:val="00887248"/>
    <w:rsid w:val="00887AB7"/>
    <w:rsid w:val="00890412"/>
    <w:rsid w:val="00891111"/>
    <w:rsid w:val="0089124E"/>
    <w:rsid w:val="0089327C"/>
    <w:rsid w:val="00893DDA"/>
    <w:rsid w:val="00893FD9"/>
    <w:rsid w:val="008943F2"/>
    <w:rsid w:val="0089538E"/>
    <w:rsid w:val="008957A0"/>
    <w:rsid w:val="00896FF2"/>
    <w:rsid w:val="00897298"/>
    <w:rsid w:val="00897A74"/>
    <w:rsid w:val="008A0F4F"/>
    <w:rsid w:val="008A2A83"/>
    <w:rsid w:val="008A31E2"/>
    <w:rsid w:val="008A35CC"/>
    <w:rsid w:val="008A57BF"/>
    <w:rsid w:val="008A5A1D"/>
    <w:rsid w:val="008A65C8"/>
    <w:rsid w:val="008A78D4"/>
    <w:rsid w:val="008A7E64"/>
    <w:rsid w:val="008B0207"/>
    <w:rsid w:val="008B2808"/>
    <w:rsid w:val="008B31D3"/>
    <w:rsid w:val="008B3ACA"/>
    <w:rsid w:val="008B43CB"/>
    <w:rsid w:val="008B63DB"/>
    <w:rsid w:val="008B65EE"/>
    <w:rsid w:val="008B6795"/>
    <w:rsid w:val="008B774B"/>
    <w:rsid w:val="008B7FFC"/>
    <w:rsid w:val="008C2857"/>
    <w:rsid w:val="008C4469"/>
    <w:rsid w:val="008C5202"/>
    <w:rsid w:val="008C5CEE"/>
    <w:rsid w:val="008C66A9"/>
    <w:rsid w:val="008D0B47"/>
    <w:rsid w:val="008D22EF"/>
    <w:rsid w:val="008D272C"/>
    <w:rsid w:val="008D2DBD"/>
    <w:rsid w:val="008D300C"/>
    <w:rsid w:val="008D4123"/>
    <w:rsid w:val="008D546E"/>
    <w:rsid w:val="008D6855"/>
    <w:rsid w:val="008D6C8B"/>
    <w:rsid w:val="008E1586"/>
    <w:rsid w:val="008E2872"/>
    <w:rsid w:val="008E3B7F"/>
    <w:rsid w:val="008E6B5F"/>
    <w:rsid w:val="008E6BB6"/>
    <w:rsid w:val="008E7870"/>
    <w:rsid w:val="008F003A"/>
    <w:rsid w:val="008F0066"/>
    <w:rsid w:val="008F35A8"/>
    <w:rsid w:val="008F3679"/>
    <w:rsid w:val="008F3ADA"/>
    <w:rsid w:val="008F3D69"/>
    <w:rsid w:val="008F4DBD"/>
    <w:rsid w:val="008F4E9F"/>
    <w:rsid w:val="008F51AE"/>
    <w:rsid w:val="008F64EE"/>
    <w:rsid w:val="009046CA"/>
    <w:rsid w:val="00905264"/>
    <w:rsid w:val="009060EB"/>
    <w:rsid w:val="00907B33"/>
    <w:rsid w:val="00910469"/>
    <w:rsid w:val="009126CB"/>
    <w:rsid w:val="00912E07"/>
    <w:rsid w:val="00914811"/>
    <w:rsid w:val="00916069"/>
    <w:rsid w:val="00916715"/>
    <w:rsid w:val="00920470"/>
    <w:rsid w:val="00920E13"/>
    <w:rsid w:val="00921AE3"/>
    <w:rsid w:val="00922554"/>
    <w:rsid w:val="00922C44"/>
    <w:rsid w:val="00924F56"/>
    <w:rsid w:val="0092512F"/>
    <w:rsid w:val="00927128"/>
    <w:rsid w:val="0092793C"/>
    <w:rsid w:val="00931542"/>
    <w:rsid w:val="00932868"/>
    <w:rsid w:val="00933187"/>
    <w:rsid w:val="00933F7E"/>
    <w:rsid w:val="00933FD7"/>
    <w:rsid w:val="009345D3"/>
    <w:rsid w:val="00935E4E"/>
    <w:rsid w:val="009367FA"/>
    <w:rsid w:val="009368ED"/>
    <w:rsid w:val="00936AB9"/>
    <w:rsid w:val="00937A82"/>
    <w:rsid w:val="00937FFD"/>
    <w:rsid w:val="009407FB"/>
    <w:rsid w:val="00941464"/>
    <w:rsid w:val="00941852"/>
    <w:rsid w:val="009435AA"/>
    <w:rsid w:val="00943BF9"/>
    <w:rsid w:val="00952CC2"/>
    <w:rsid w:val="00952EDE"/>
    <w:rsid w:val="0095551C"/>
    <w:rsid w:val="00955546"/>
    <w:rsid w:val="00960F5A"/>
    <w:rsid w:val="00961141"/>
    <w:rsid w:val="00961460"/>
    <w:rsid w:val="00962225"/>
    <w:rsid w:val="0096290A"/>
    <w:rsid w:val="00962FA9"/>
    <w:rsid w:val="00964A5E"/>
    <w:rsid w:val="009667FD"/>
    <w:rsid w:val="00966B7A"/>
    <w:rsid w:val="00967121"/>
    <w:rsid w:val="00970122"/>
    <w:rsid w:val="00970157"/>
    <w:rsid w:val="00971CEA"/>
    <w:rsid w:val="00971E53"/>
    <w:rsid w:val="00972E5C"/>
    <w:rsid w:val="00973E7D"/>
    <w:rsid w:val="0097463B"/>
    <w:rsid w:val="0097519B"/>
    <w:rsid w:val="0097663C"/>
    <w:rsid w:val="00976DF7"/>
    <w:rsid w:val="00977533"/>
    <w:rsid w:val="009779ED"/>
    <w:rsid w:val="00980FF4"/>
    <w:rsid w:val="009832C3"/>
    <w:rsid w:val="00983B05"/>
    <w:rsid w:val="00983D7C"/>
    <w:rsid w:val="009845B3"/>
    <w:rsid w:val="009847B1"/>
    <w:rsid w:val="00984C3E"/>
    <w:rsid w:val="00985A75"/>
    <w:rsid w:val="00985CA8"/>
    <w:rsid w:val="0099067C"/>
    <w:rsid w:val="00992876"/>
    <w:rsid w:val="00992FFE"/>
    <w:rsid w:val="0099324C"/>
    <w:rsid w:val="00993AFC"/>
    <w:rsid w:val="00995009"/>
    <w:rsid w:val="009957A2"/>
    <w:rsid w:val="00995DB2"/>
    <w:rsid w:val="00996A39"/>
    <w:rsid w:val="009A075C"/>
    <w:rsid w:val="009A2D72"/>
    <w:rsid w:val="009A4DEC"/>
    <w:rsid w:val="009A581D"/>
    <w:rsid w:val="009A60E5"/>
    <w:rsid w:val="009A64C4"/>
    <w:rsid w:val="009A6F30"/>
    <w:rsid w:val="009B044E"/>
    <w:rsid w:val="009B0E75"/>
    <w:rsid w:val="009B16D9"/>
    <w:rsid w:val="009B2AB2"/>
    <w:rsid w:val="009B331E"/>
    <w:rsid w:val="009B43BF"/>
    <w:rsid w:val="009B540F"/>
    <w:rsid w:val="009B5D67"/>
    <w:rsid w:val="009C05FF"/>
    <w:rsid w:val="009C2543"/>
    <w:rsid w:val="009C256F"/>
    <w:rsid w:val="009C4266"/>
    <w:rsid w:val="009C505A"/>
    <w:rsid w:val="009C6537"/>
    <w:rsid w:val="009C6789"/>
    <w:rsid w:val="009C76BA"/>
    <w:rsid w:val="009D0A9C"/>
    <w:rsid w:val="009D2EDF"/>
    <w:rsid w:val="009D322B"/>
    <w:rsid w:val="009D41FC"/>
    <w:rsid w:val="009D46FA"/>
    <w:rsid w:val="009D470B"/>
    <w:rsid w:val="009D609E"/>
    <w:rsid w:val="009D624C"/>
    <w:rsid w:val="009D6F6B"/>
    <w:rsid w:val="009E3700"/>
    <w:rsid w:val="009F0F16"/>
    <w:rsid w:val="009F2D31"/>
    <w:rsid w:val="009F3866"/>
    <w:rsid w:val="009F4601"/>
    <w:rsid w:val="009F4907"/>
    <w:rsid w:val="009F49A8"/>
    <w:rsid w:val="009F4BF9"/>
    <w:rsid w:val="009F4E1B"/>
    <w:rsid w:val="009F549F"/>
    <w:rsid w:val="009F624B"/>
    <w:rsid w:val="009F6550"/>
    <w:rsid w:val="00A005CE"/>
    <w:rsid w:val="00A030BC"/>
    <w:rsid w:val="00A06442"/>
    <w:rsid w:val="00A06FE4"/>
    <w:rsid w:val="00A10993"/>
    <w:rsid w:val="00A10E4A"/>
    <w:rsid w:val="00A10F4F"/>
    <w:rsid w:val="00A112A8"/>
    <w:rsid w:val="00A11670"/>
    <w:rsid w:val="00A1448C"/>
    <w:rsid w:val="00A150E3"/>
    <w:rsid w:val="00A16152"/>
    <w:rsid w:val="00A1701A"/>
    <w:rsid w:val="00A20129"/>
    <w:rsid w:val="00A20214"/>
    <w:rsid w:val="00A20CA9"/>
    <w:rsid w:val="00A2137C"/>
    <w:rsid w:val="00A23C8D"/>
    <w:rsid w:val="00A24A60"/>
    <w:rsid w:val="00A268D9"/>
    <w:rsid w:val="00A27145"/>
    <w:rsid w:val="00A31595"/>
    <w:rsid w:val="00A3478F"/>
    <w:rsid w:val="00A35584"/>
    <w:rsid w:val="00A35CE0"/>
    <w:rsid w:val="00A35D11"/>
    <w:rsid w:val="00A372D7"/>
    <w:rsid w:val="00A37AB6"/>
    <w:rsid w:val="00A429A5"/>
    <w:rsid w:val="00A43200"/>
    <w:rsid w:val="00A44B38"/>
    <w:rsid w:val="00A4570D"/>
    <w:rsid w:val="00A47435"/>
    <w:rsid w:val="00A47B05"/>
    <w:rsid w:val="00A50F55"/>
    <w:rsid w:val="00A53EDE"/>
    <w:rsid w:val="00A54C6B"/>
    <w:rsid w:val="00A54ED8"/>
    <w:rsid w:val="00A5503B"/>
    <w:rsid w:val="00A55F1C"/>
    <w:rsid w:val="00A56362"/>
    <w:rsid w:val="00A56F27"/>
    <w:rsid w:val="00A573EA"/>
    <w:rsid w:val="00A57461"/>
    <w:rsid w:val="00A60EF9"/>
    <w:rsid w:val="00A6174A"/>
    <w:rsid w:val="00A62F75"/>
    <w:rsid w:val="00A661EC"/>
    <w:rsid w:val="00A66B48"/>
    <w:rsid w:val="00A70920"/>
    <w:rsid w:val="00A73596"/>
    <w:rsid w:val="00A75888"/>
    <w:rsid w:val="00A76FA2"/>
    <w:rsid w:val="00A77AF0"/>
    <w:rsid w:val="00A80700"/>
    <w:rsid w:val="00A80D07"/>
    <w:rsid w:val="00A821A5"/>
    <w:rsid w:val="00A82477"/>
    <w:rsid w:val="00A8472F"/>
    <w:rsid w:val="00A84E65"/>
    <w:rsid w:val="00A85DF8"/>
    <w:rsid w:val="00A860F3"/>
    <w:rsid w:val="00A87076"/>
    <w:rsid w:val="00A90A34"/>
    <w:rsid w:val="00A912F9"/>
    <w:rsid w:val="00A9259D"/>
    <w:rsid w:val="00A928E6"/>
    <w:rsid w:val="00A93497"/>
    <w:rsid w:val="00A93D31"/>
    <w:rsid w:val="00A94D30"/>
    <w:rsid w:val="00A974C2"/>
    <w:rsid w:val="00A97CA6"/>
    <w:rsid w:val="00AA16FF"/>
    <w:rsid w:val="00AA41FA"/>
    <w:rsid w:val="00AA468A"/>
    <w:rsid w:val="00AA643E"/>
    <w:rsid w:val="00AA6A91"/>
    <w:rsid w:val="00AB01AE"/>
    <w:rsid w:val="00AB0207"/>
    <w:rsid w:val="00AB1198"/>
    <w:rsid w:val="00AB1F95"/>
    <w:rsid w:val="00AB28F6"/>
    <w:rsid w:val="00AB3C59"/>
    <w:rsid w:val="00AB5800"/>
    <w:rsid w:val="00AB62F5"/>
    <w:rsid w:val="00AB63D8"/>
    <w:rsid w:val="00AB74E4"/>
    <w:rsid w:val="00AB7935"/>
    <w:rsid w:val="00AC0610"/>
    <w:rsid w:val="00AC061B"/>
    <w:rsid w:val="00AC0ED4"/>
    <w:rsid w:val="00AC1011"/>
    <w:rsid w:val="00AC20BC"/>
    <w:rsid w:val="00AC2A5D"/>
    <w:rsid w:val="00AC33FA"/>
    <w:rsid w:val="00AC34EF"/>
    <w:rsid w:val="00AC3929"/>
    <w:rsid w:val="00AC4AD0"/>
    <w:rsid w:val="00AC5047"/>
    <w:rsid w:val="00AC5784"/>
    <w:rsid w:val="00AC5A34"/>
    <w:rsid w:val="00AC6AD2"/>
    <w:rsid w:val="00AC6FCD"/>
    <w:rsid w:val="00AD09C7"/>
    <w:rsid w:val="00AD179C"/>
    <w:rsid w:val="00AD3844"/>
    <w:rsid w:val="00AD510E"/>
    <w:rsid w:val="00AD6942"/>
    <w:rsid w:val="00AE00F7"/>
    <w:rsid w:val="00AE0756"/>
    <w:rsid w:val="00AE1B16"/>
    <w:rsid w:val="00AF0032"/>
    <w:rsid w:val="00AF0DFB"/>
    <w:rsid w:val="00AF7A05"/>
    <w:rsid w:val="00AF7C4F"/>
    <w:rsid w:val="00B0372C"/>
    <w:rsid w:val="00B03917"/>
    <w:rsid w:val="00B043DA"/>
    <w:rsid w:val="00B051A1"/>
    <w:rsid w:val="00B05371"/>
    <w:rsid w:val="00B05452"/>
    <w:rsid w:val="00B06CF8"/>
    <w:rsid w:val="00B06E9C"/>
    <w:rsid w:val="00B07A51"/>
    <w:rsid w:val="00B102D7"/>
    <w:rsid w:val="00B1066B"/>
    <w:rsid w:val="00B1115B"/>
    <w:rsid w:val="00B11346"/>
    <w:rsid w:val="00B116E3"/>
    <w:rsid w:val="00B128C8"/>
    <w:rsid w:val="00B12909"/>
    <w:rsid w:val="00B133CC"/>
    <w:rsid w:val="00B138A7"/>
    <w:rsid w:val="00B15D3A"/>
    <w:rsid w:val="00B1672A"/>
    <w:rsid w:val="00B1672E"/>
    <w:rsid w:val="00B20370"/>
    <w:rsid w:val="00B203B2"/>
    <w:rsid w:val="00B20C71"/>
    <w:rsid w:val="00B226C0"/>
    <w:rsid w:val="00B22B68"/>
    <w:rsid w:val="00B232A2"/>
    <w:rsid w:val="00B2339C"/>
    <w:rsid w:val="00B23F75"/>
    <w:rsid w:val="00B24677"/>
    <w:rsid w:val="00B306E6"/>
    <w:rsid w:val="00B312B9"/>
    <w:rsid w:val="00B31D57"/>
    <w:rsid w:val="00B35F0A"/>
    <w:rsid w:val="00B36ABC"/>
    <w:rsid w:val="00B37307"/>
    <w:rsid w:val="00B40104"/>
    <w:rsid w:val="00B41D93"/>
    <w:rsid w:val="00B42135"/>
    <w:rsid w:val="00B434C9"/>
    <w:rsid w:val="00B43DBC"/>
    <w:rsid w:val="00B44E56"/>
    <w:rsid w:val="00B454BA"/>
    <w:rsid w:val="00B46AF9"/>
    <w:rsid w:val="00B472CE"/>
    <w:rsid w:val="00B516B5"/>
    <w:rsid w:val="00B5176E"/>
    <w:rsid w:val="00B52827"/>
    <w:rsid w:val="00B54ADC"/>
    <w:rsid w:val="00B55BDE"/>
    <w:rsid w:val="00B574A8"/>
    <w:rsid w:val="00B60A0A"/>
    <w:rsid w:val="00B60EBF"/>
    <w:rsid w:val="00B62848"/>
    <w:rsid w:val="00B640ED"/>
    <w:rsid w:val="00B65113"/>
    <w:rsid w:val="00B6588E"/>
    <w:rsid w:val="00B707BC"/>
    <w:rsid w:val="00B70E2C"/>
    <w:rsid w:val="00B718BB"/>
    <w:rsid w:val="00B721F5"/>
    <w:rsid w:val="00B72631"/>
    <w:rsid w:val="00B76C92"/>
    <w:rsid w:val="00B800FC"/>
    <w:rsid w:val="00B809F5"/>
    <w:rsid w:val="00B814C4"/>
    <w:rsid w:val="00B822A4"/>
    <w:rsid w:val="00B83A92"/>
    <w:rsid w:val="00B85A52"/>
    <w:rsid w:val="00B872E9"/>
    <w:rsid w:val="00B873F8"/>
    <w:rsid w:val="00B917B8"/>
    <w:rsid w:val="00B9380E"/>
    <w:rsid w:val="00B93FB0"/>
    <w:rsid w:val="00B96DE7"/>
    <w:rsid w:val="00BA0E2B"/>
    <w:rsid w:val="00BA21CA"/>
    <w:rsid w:val="00BB1156"/>
    <w:rsid w:val="00BB3A31"/>
    <w:rsid w:val="00BB4339"/>
    <w:rsid w:val="00BB60FA"/>
    <w:rsid w:val="00BC1B8A"/>
    <w:rsid w:val="00BC205A"/>
    <w:rsid w:val="00BC450C"/>
    <w:rsid w:val="00BC6C63"/>
    <w:rsid w:val="00BC71DC"/>
    <w:rsid w:val="00BC7BE0"/>
    <w:rsid w:val="00BD2E1F"/>
    <w:rsid w:val="00BD3AD2"/>
    <w:rsid w:val="00BD56A0"/>
    <w:rsid w:val="00BD5DBE"/>
    <w:rsid w:val="00BD7CD8"/>
    <w:rsid w:val="00BD7D50"/>
    <w:rsid w:val="00BE0771"/>
    <w:rsid w:val="00BE2EDD"/>
    <w:rsid w:val="00BE324A"/>
    <w:rsid w:val="00BE7170"/>
    <w:rsid w:val="00BF0650"/>
    <w:rsid w:val="00BF2F19"/>
    <w:rsid w:val="00BF3625"/>
    <w:rsid w:val="00BF49CF"/>
    <w:rsid w:val="00BF4C20"/>
    <w:rsid w:val="00BF58A4"/>
    <w:rsid w:val="00BF6F5C"/>
    <w:rsid w:val="00BF7E81"/>
    <w:rsid w:val="00C0037A"/>
    <w:rsid w:val="00C0122F"/>
    <w:rsid w:val="00C01A51"/>
    <w:rsid w:val="00C02689"/>
    <w:rsid w:val="00C0288B"/>
    <w:rsid w:val="00C03F4B"/>
    <w:rsid w:val="00C04407"/>
    <w:rsid w:val="00C04ECD"/>
    <w:rsid w:val="00C0541D"/>
    <w:rsid w:val="00C06D62"/>
    <w:rsid w:val="00C0785E"/>
    <w:rsid w:val="00C1172A"/>
    <w:rsid w:val="00C123FD"/>
    <w:rsid w:val="00C13A9B"/>
    <w:rsid w:val="00C1452B"/>
    <w:rsid w:val="00C16D2B"/>
    <w:rsid w:val="00C17D0B"/>
    <w:rsid w:val="00C21F2B"/>
    <w:rsid w:val="00C2338A"/>
    <w:rsid w:val="00C24D8A"/>
    <w:rsid w:val="00C254E5"/>
    <w:rsid w:val="00C25D95"/>
    <w:rsid w:val="00C26759"/>
    <w:rsid w:val="00C26791"/>
    <w:rsid w:val="00C316BE"/>
    <w:rsid w:val="00C320A9"/>
    <w:rsid w:val="00C32AC2"/>
    <w:rsid w:val="00C355BE"/>
    <w:rsid w:val="00C3560E"/>
    <w:rsid w:val="00C358A3"/>
    <w:rsid w:val="00C37F1A"/>
    <w:rsid w:val="00C4518D"/>
    <w:rsid w:val="00C45F92"/>
    <w:rsid w:val="00C470C7"/>
    <w:rsid w:val="00C47DCB"/>
    <w:rsid w:val="00C51561"/>
    <w:rsid w:val="00C52151"/>
    <w:rsid w:val="00C527C7"/>
    <w:rsid w:val="00C53010"/>
    <w:rsid w:val="00C55787"/>
    <w:rsid w:val="00C55D98"/>
    <w:rsid w:val="00C56676"/>
    <w:rsid w:val="00C56C56"/>
    <w:rsid w:val="00C56D16"/>
    <w:rsid w:val="00C626FF"/>
    <w:rsid w:val="00C65840"/>
    <w:rsid w:val="00C65DE2"/>
    <w:rsid w:val="00C71879"/>
    <w:rsid w:val="00C730F7"/>
    <w:rsid w:val="00C73883"/>
    <w:rsid w:val="00C73FF4"/>
    <w:rsid w:val="00C74DEF"/>
    <w:rsid w:val="00C76CCB"/>
    <w:rsid w:val="00C828C1"/>
    <w:rsid w:val="00C83246"/>
    <w:rsid w:val="00C8328A"/>
    <w:rsid w:val="00C8486A"/>
    <w:rsid w:val="00C85586"/>
    <w:rsid w:val="00C85945"/>
    <w:rsid w:val="00C863DB"/>
    <w:rsid w:val="00C90391"/>
    <w:rsid w:val="00C905E9"/>
    <w:rsid w:val="00C90714"/>
    <w:rsid w:val="00C908AB"/>
    <w:rsid w:val="00C928B2"/>
    <w:rsid w:val="00C93188"/>
    <w:rsid w:val="00C93976"/>
    <w:rsid w:val="00C9474A"/>
    <w:rsid w:val="00C96ED6"/>
    <w:rsid w:val="00CA06A7"/>
    <w:rsid w:val="00CA0C94"/>
    <w:rsid w:val="00CA1243"/>
    <w:rsid w:val="00CA1B04"/>
    <w:rsid w:val="00CA25BD"/>
    <w:rsid w:val="00CA67E2"/>
    <w:rsid w:val="00CA74E0"/>
    <w:rsid w:val="00CA7A4D"/>
    <w:rsid w:val="00CA7AB4"/>
    <w:rsid w:val="00CB02B4"/>
    <w:rsid w:val="00CB0CC5"/>
    <w:rsid w:val="00CB0EDB"/>
    <w:rsid w:val="00CB1A55"/>
    <w:rsid w:val="00CB331F"/>
    <w:rsid w:val="00CB3C79"/>
    <w:rsid w:val="00CB3EB8"/>
    <w:rsid w:val="00CB3FC7"/>
    <w:rsid w:val="00CC0E85"/>
    <w:rsid w:val="00CC282C"/>
    <w:rsid w:val="00CC2D5E"/>
    <w:rsid w:val="00CC324F"/>
    <w:rsid w:val="00CC3761"/>
    <w:rsid w:val="00CC404C"/>
    <w:rsid w:val="00CC48B2"/>
    <w:rsid w:val="00CC52F7"/>
    <w:rsid w:val="00CC541D"/>
    <w:rsid w:val="00CC6673"/>
    <w:rsid w:val="00CC7D9F"/>
    <w:rsid w:val="00CD1030"/>
    <w:rsid w:val="00CD1D3B"/>
    <w:rsid w:val="00CD37EF"/>
    <w:rsid w:val="00CD61EB"/>
    <w:rsid w:val="00CD7423"/>
    <w:rsid w:val="00CD7B47"/>
    <w:rsid w:val="00CD7B63"/>
    <w:rsid w:val="00CE0A19"/>
    <w:rsid w:val="00CE0FE6"/>
    <w:rsid w:val="00CE1718"/>
    <w:rsid w:val="00CE1D68"/>
    <w:rsid w:val="00CE1E3E"/>
    <w:rsid w:val="00CE34DF"/>
    <w:rsid w:val="00CE4311"/>
    <w:rsid w:val="00CE4D5C"/>
    <w:rsid w:val="00CE4F3F"/>
    <w:rsid w:val="00CF0277"/>
    <w:rsid w:val="00CF050A"/>
    <w:rsid w:val="00CF1265"/>
    <w:rsid w:val="00CF3313"/>
    <w:rsid w:val="00D007EA"/>
    <w:rsid w:val="00D0445D"/>
    <w:rsid w:val="00D046B8"/>
    <w:rsid w:val="00D062FE"/>
    <w:rsid w:val="00D0641F"/>
    <w:rsid w:val="00D07276"/>
    <w:rsid w:val="00D07B79"/>
    <w:rsid w:val="00D10647"/>
    <w:rsid w:val="00D1076C"/>
    <w:rsid w:val="00D111E5"/>
    <w:rsid w:val="00D11617"/>
    <w:rsid w:val="00D1277B"/>
    <w:rsid w:val="00D12B97"/>
    <w:rsid w:val="00D12E90"/>
    <w:rsid w:val="00D145B8"/>
    <w:rsid w:val="00D156E8"/>
    <w:rsid w:val="00D17969"/>
    <w:rsid w:val="00D17DB2"/>
    <w:rsid w:val="00D2005F"/>
    <w:rsid w:val="00D2271F"/>
    <w:rsid w:val="00D22C9C"/>
    <w:rsid w:val="00D2358A"/>
    <w:rsid w:val="00D235C8"/>
    <w:rsid w:val="00D24CE9"/>
    <w:rsid w:val="00D261E2"/>
    <w:rsid w:val="00D26631"/>
    <w:rsid w:val="00D26F16"/>
    <w:rsid w:val="00D30368"/>
    <w:rsid w:val="00D31434"/>
    <w:rsid w:val="00D31870"/>
    <w:rsid w:val="00D31CD9"/>
    <w:rsid w:val="00D320AE"/>
    <w:rsid w:val="00D32627"/>
    <w:rsid w:val="00D32EA0"/>
    <w:rsid w:val="00D33434"/>
    <w:rsid w:val="00D34961"/>
    <w:rsid w:val="00D368FE"/>
    <w:rsid w:val="00D4137E"/>
    <w:rsid w:val="00D423FA"/>
    <w:rsid w:val="00D42531"/>
    <w:rsid w:val="00D43380"/>
    <w:rsid w:val="00D455D0"/>
    <w:rsid w:val="00D45665"/>
    <w:rsid w:val="00D46024"/>
    <w:rsid w:val="00D46D62"/>
    <w:rsid w:val="00D47C88"/>
    <w:rsid w:val="00D50F96"/>
    <w:rsid w:val="00D52845"/>
    <w:rsid w:val="00D52A6D"/>
    <w:rsid w:val="00D530CC"/>
    <w:rsid w:val="00D5366B"/>
    <w:rsid w:val="00D5408E"/>
    <w:rsid w:val="00D60137"/>
    <w:rsid w:val="00D60E1C"/>
    <w:rsid w:val="00D62CA0"/>
    <w:rsid w:val="00D63341"/>
    <w:rsid w:val="00D63ED6"/>
    <w:rsid w:val="00D6455E"/>
    <w:rsid w:val="00D65526"/>
    <w:rsid w:val="00D65DF5"/>
    <w:rsid w:val="00D67A82"/>
    <w:rsid w:val="00D70149"/>
    <w:rsid w:val="00D71AB2"/>
    <w:rsid w:val="00D74581"/>
    <w:rsid w:val="00D75D8D"/>
    <w:rsid w:val="00D76337"/>
    <w:rsid w:val="00D7665B"/>
    <w:rsid w:val="00D76EC5"/>
    <w:rsid w:val="00D7746B"/>
    <w:rsid w:val="00D7788E"/>
    <w:rsid w:val="00D779A2"/>
    <w:rsid w:val="00D81427"/>
    <w:rsid w:val="00D81E12"/>
    <w:rsid w:val="00D8231B"/>
    <w:rsid w:val="00D8238C"/>
    <w:rsid w:val="00D835E2"/>
    <w:rsid w:val="00D83ED4"/>
    <w:rsid w:val="00D852F7"/>
    <w:rsid w:val="00D85B34"/>
    <w:rsid w:val="00D90D79"/>
    <w:rsid w:val="00D916A9"/>
    <w:rsid w:val="00D91CA2"/>
    <w:rsid w:val="00D929C1"/>
    <w:rsid w:val="00D93598"/>
    <w:rsid w:val="00D97913"/>
    <w:rsid w:val="00DA05BD"/>
    <w:rsid w:val="00DA19FE"/>
    <w:rsid w:val="00DA256D"/>
    <w:rsid w:val="00DA39C8"/>
    <w:rsid w:val="00DA3B24"/>
    <w:rsid w:val="00DA424C"/>
    <w:rsid w:val="00DA4DDD"/>
    <w:rsid w:val="00DA54DD"/>
    <w:rsid w:val="00DA559F"/>
    <w:rsid w:val="00DA592D"/>
    <w:rsid w:val="00DA5D70"/>
    <w:rsid w:val="00DA6AEA"/>
    <w:rsid w:val="00DB162D"/>
    <w:rsid w:val="00DB418B"/>
    <w:rsid w:val="00DB478A"/>
    <w:rsid w:val="00DB735B"/>
    <w:rsid w:val="00DB774E"/>
    <w:rsid w:val="00DB7EC4"/>
    <w:rsid w:val="00DC1940"/>
    <w:rsid w:val="00DC53A1"/>
    <w:rsid w:val="00DC6C8A"/>
    <w:rsid w:val="00DC6EBF"/>
    <w:rsid w:val="00DD2750"/>
    <w:rsid w:val="00DD35C4"/>
    <w:rsid w:val="00DD47C8"/>
    <w:rsid w:val="00DD4EC6"/>
    <w:rsid w:val="00DE0715"/>
    <w:rsid w:val="00DE1304"/>
    <w:rsid w:val="00DE19A6"/>
    <w:rsid w:val="00DE40BA"/>
    <w:rsid w:val="00DE6965"/>
    <w:rsid w:val="00DE796F"/>
    <w:rsid w:val="00DF1D75"/>
    <w:rsid w:val="00DF4CEC"/>
    <w:rsid w:val="00DF4DA5"/>
    <w:rsid w:val="00DF62A7"/>
    <w:rsid w:val="00DF6413"/>
    <w:rsid w:val="00DF6A83"/>
    <w:rsid w:val="00DF6BD2"/>
    <w:rsid w:val="00E02045"/>
    <w:rsid w:val="00E025EC"/>
    <w:rsid w:val="00E10480"/>
    <w:rsid w:val="00E1159F"/>
    <w:rsid w:val="00E14C41"/>
    <w:rsid w:val="00E15F0F"/>
    <w:rsid w:val="00E169C3"/>
    <w:rsid w:val="00E171F1"/>
    <w:rsid w:val="00E1727E"/>
    <w:rsid w:val="00E174FB"/>
    <w:rsid w:val="00E2282B"/>
    <w:rsid w:val="00E22EA4"/>
    <w:rsid w:val="00E23162"/>
    <w:rsid w:val="00E23194"/>
    <w:rsid w:val="00E24C68"/>
    <w:rsid w:val="00E258CE"/>
    <w:rsid w:val="00E25DF5"/>
    <w:rsid w:val="00E27746"/>
    <w:rsid w:val="00E3094E"/>
    <w:rsid w:val="00E32247"/>
    <w:rsid w:val="00E32BC9"/>
    <w:rsid w:val="00E33129"/>
    <w:rsid w:val="00E35645"/>
    <w:rsid w:val="00E35BC7"/>
    <w:rsid w:val="00E37C20"/>
    <w:rsid w:val="00E40FBD"/>
    <w:rsid w:val="00E4282A"/>
    <w:rsid w:val="00E44550"/>
    <w:rsid w:val="00E46829"/>
    <w:rsid w:val="00E47C23"/>
    <w:rsid w:val="00E505B4"/>
    <w:rsid w:val="00E527F0"/>
    <w:rsid w:val="00E530C4"/>
    <w:rsid w:val="00E53EE3"/>
    <w:rsid w:val="00E54427"/>
    <w:rsid w:val="00E553E7"/>
    <w:rsid w:val="00E5590C"/>
    <w:rsid w:val="00E55A7D"/>
    <w:rsid w:val="00E60D42"/>
    <w:rsid w:val="00E638D0"/>
    <w:rsid w:val="00E6566A"/>
    <w:rsid w:val="00E67A4E"/>
    <w:rsid w:val="00E72AEC"/>
    <w:rsid w:val="00E74842"/>
    <w:rsid w:val="00E74911"/>
    <w:rsid w:val="00E81E5C"/>
    <w:rsid w:val="00E823DF"/>
    <w:rsid w:val="00E8259C"/>
    <w:rsid w:val="00E82FDB"/>
    <w:rsid w:val="00E848B1"/>
    <w:rsid w:val="00E84EB2"/>
    <w:rsid w:val="00E85EC7"/>
    <w:rsid w:val="00E8666B"/>
    <w:rsid w:val="00E86CD4"/>
    <w:rsid w:val="00E870C8"/>
    <w:rsid w:val="00E914E6"/>
    <w:rsid w:val="00E9242F"/>
    <w:rsid w:val="00E93D62"/>
    <w:rsid w:val="00E95C15"/>
    <w:rsid w:val="00E97730"/>
    <w:rsid w:val="00E97939"/>
    <w:rsid w:val="00EA0074"/>
    <w:rsid w:val="00EA1FDA"/>
    <w:rsid w:val="00EA2662"/>
    <w:rsid w:val="00EA40FE"/>
    <w:rsid w:val="00EA71F8"/>
    <w:rsid w:val="00EB123F"/>
    <w:rsid w:val="00EB295E"/>
    <w:rsid w:val="00EB38B6"/>
    <w:rsid w:val="00EB5FE7"/>
    <w:rsid w:val="00EC0C97"/>
    <w:rsid w:val="00EC12E7"/>
    <w:rsid w:val="00EC194C"/>
    <w:rsid w:val="00EC2781"/>
    <w:rsid w:val="00EC2B26"/>
    <w:rsid w:val="00EC2F88"/>
    <w:rsid w:val="00EC38B1"/>
    <w:rsid w:val="00EC58E1"/>
    <w:rsid w:val="00EC5AF2"/>
    <w:rsid w:val="00EC7635"/>
    <w:rsid w:val="00ED0726"/>
    <w:rsid w:val="00ED0A06"/>
    <w:rsid w:val="00ED21D9"/>
    <w:rsid w:val="00ED2A0D"/>
    <w:rsid w:val="00ED2EFB"/>
    <w:rsid w:val="00ED628D"/>
    <w:rsid w:val="00ED6824"/>
    <w:rsid w:val="00ED6963"/>
    <w:rsid w:val="00EE37F7"/>
    <w:rsid w:val="00EE715B"/>
    <w:rsid w:val="00EE753D"/>
    <w:rsid w:val="00EE7F98"/>
    <w:rsid w:val="00EF217B"/>
    <w:rsid w:val="00EF23C8"/>
    <w:rsid w:val="00EF361C"/>
    <w:rsid w:val="00EF39B7"/>
    <w:rsid w:val="00EF5B66"/>
    <w:rsid w:val="00EF5D83"/>
    <w:rsid w:val="00EF6D23"/>
    <w:rsid w:val="00F0111F"/>
    <w:rsid w:val="00F10097"/>
    <w:rsid w:val="00F1010C"/>
    <w:rsid w:val="00F110A6"/>
    <w:rsid w:val="00F1254C"/>
    <w:rsid w:val="00F1309A"/>
    <w:rsid w:val="00F13DDF"/>
    <w:rsid w:val="00F1702E"/>
    <w:rsid w:val="00F21BF2"/>
    <w:rsid w:val="00F22269"/>
    <w:rsid w:val="00F2471D"/>
    <w:rsid w:val="00F25BAB"/>
    <w:rsid w:val="00F31275"/>
    <w:rsid w:val="00F3184D"/>
    <w:rsid w:val="00F34CEA"/>
    <w:rsid w:val="00F4101B"/>
    <w:rsid w:val="00F4433C"/>
    <w:rsid w:val="00F44D16"/>
    <w:rsid w:val="00F45019"/>
    <w:rsid w:val="00F45F44"/>
    <w:rsid w:val="00F45F75"/>
    <w:rsid w:val="00F47667"/>
    <w:rsid w:val="00F5044F"/>
    <w:rsid w:val="00F5062C"/>
    <w:rsid w:val="00F50EBA"/>
    <w:rsid w:val="00F52296"/>
    <w:rsid w:val="00F52863"/>
    <w:rsid w:val="00F53543"/>
    <w:rsid w:val="00F54EF9"/>
    <w:rsid w:val="00F6098B"/>
    <w:rsid w:val="00F63A84"/>
    <w:rsid w:val="00F63CA0"/>
    <w:rsid w:val="00F64049"/>
    <w:rsid w:val="00F6449B"/>
    <w:rsid w:val="00F661F0"/>
    <w:rsid w:val="00F6676D"/>
    <w:rsid w:val="00F700A7"/>
    <w:rsid w:val="00F7046B"/>
    <w:rsid w:val="00F710B3"/>
    <w:rsid w:val="00F7126D"/>
    <w:rsid w:val="00F74722"/>
    <w:rsid w:val="00F7769E"/>
    <w:rsid w:val="00F8081C"/>
    <w:rsid w:val="00F80F94"/>
    <w:rsid w:val="00F81F8D"/>
    <w:rsid w:val="00F82B8A"/>
    <w:rsid w:val="00F866F2"/>
    <w:rsid w:val="00F8748A"/>
    <w:rsid w:val="00F91F10"/>
    <w:rsid w:val="00F9204D"/>
    <w:rsid w:val="00F93253"/>
    <w:rsid w:val="00F93EBC"/>
    <w:rsid w:val="00F94291"/>
    <w:rsid w:val="00F94876"/>
    <w:rsid w:val="00F95882"/>
    <w:rsid w:val="00F96A84"/>
    <w:rsid w:val="00F97AED"/>
    <w:rsid w:val="00F97EF7"/>
    <w:rsid w:val="00FA0379"/>
    <w:rsid w:val="00FA4565"/>
    <w:rsid w:val="00FA7640"/>
    <w:rsid w:val="00FA78CB"/>
    <w:rsid w:val="00FA7DD8"/>
    <w:rsid w:val="00FB38AE"/>
    <w:rsid w:val="00FB675C"/>
    <w:rsid w:val="00FB7909"/>
    <w:rsid w:val="00FC0B4C"/>
    <w:rsid w:val="00FC165B"/>
    <w:rsid w:val="00FC1674"/>
    <w:rsid w:val="00FC1BA5"/>
    <w:rsid w:val="00FC1BDC"/>
    <w:rsid w:val="00FC1F29"/>
    <w:rsid w:val="00FC288E"/>
    <w:rsid w:val="00FC3B53"/>
    <w:rsid w:val="00FC4361"/>
    <w:rsid w:val="00FC5102"/>
    <w:rsid w:val="00FC6EC9"/>
    <w:rsid w:val="00FC7716"/>
    <w:rsid w:val="00FC7757"/>
    <w:rsid w:val="00FD0B20"/>
    <w:rsid w:val="00FD144C"/>
    <w:rsid w:val="00FD2B54"/>
    <w:rsid w:val="00FD37CA"/>
    <w:rsid w:val="00FD53F6"/>
    <w:rsid w:val="00FE177D"/>
    <w:rsid w:val="00FE2035"/>
    <w:rsid w:val="00FE21E0"/>
    <w:rsid w:val="00FE341E"/>
    <w:rsid w:val="00FE406D"/>
    <w:rsid w:val="00FE4109"/>
    <w:rsid w:val="00FE5007"/>
    <w:rsid w:val="00FE589E"/>
    <w:rsid w:val="00FE5CC0"/>
    <w:rsid w:val="00FE694F"/>
    <w:rsid w:val="00FE6DA2"/>
    <w:rsid w:val="00FE7BDA"/>
    <w:rsid w:val="00FF05E1"/>
    <w:rsid w:val="00FF2161"/>
    <w:rsid w:val="00FF249F"/>
    <w:rsid w:val="00FF2652"/>
    <w:rsid w:val="00FF2BBA"/>
    <w:rsid w:val="00FF31C6"/>
    <w:rsid w:val="00FF5F47"/>
    <w:rsid w:val="00FF7036"/>
    <w:rsid w:val="00FF73CC"/>
    <w:rsid w:val="00FF77CA"/>
    <w:rsid w:val="00FF7E96"/>
    <w:rsid w:val="01F3668F"/>
    <w:rsid w:val="039B6C90"/>
    <w:rsid w:val="048C5621"/>
    <w:rsid w:val="07CCA990"/>
    <w:rsid w:val="0A0FC238"/>
    <w:rsid w:val="0A141683"/>
    <w:rsid w:val="0B22D3AB"/>
    <w:rsid w:val="0D099A68"/>
    <w:rsid w:val="0E5A746D"/>
    <w:rsid w:val="13A590E5"/>
    <w:rsid w:val="17E82E56"/>
    <w:rsid w:val="18F8E2E4"/>
    <w:rsid w:val="19A213AF"/>
    <w:rsid w:val="1BF73BA8"/>
    <w:rsid w:val="1CF37ED9"/>
    <w:rsid w:val="1D8CAF55"/>
    <w:rsid w:val="1E7D7258"/>
    <w:rsid w:val="1EE24F3F"/>
    <w:rsid w:val="21051826"/>
    <w:rsid w:val="21B5131A"/>
    <w:rsid w:val="23E65451"/>
    <w:rsid w:val="25267713"/>
    <w:rsid w:val="29C024FF"/>
    <w:rsid w:val="2A72BDD4"/>
    <w:rsid w:val="2CD054D6"/>
    <w:rsid w:val="2DEDD28F"/>
    <w:rsid w:val="2E7A6DC5"/>
    <w:rsid w:val="3415793A"/>
    <w:rsid w:val="3747D6D0"/>
    <w:rsid w:val="3B15C046"/>
    <w:rsid w:val="3F14231C"/>
    <w:rsid w:val="40C9C04C"/>
    <w:rsid w:val="4189B363"/>
    <w:rsid w:val="41C2B8D6"/>
    <w:rsid w:val="42C85E58"/>
    <w:rsid w:val="4A288ECD"/>
    <w:rsid w:val="4C233ABF"/>
    <w:rsid w:val="4D16358B"/>
    <w:rsid w:val="4E172DD4"/>
    <w:rsid w:val="50702647"/>
    <w:rsid w:val="550C7894"/>
    <w:rsid w:val="5D525676"/>
    <w:rsid w:val="5E0390DE"/>
    <w:rsid w:val="5F48FCA8"/>
    <w:rsid w:val="60AD15DD"/>
    <w:rsid w:val="60B13F8A"/>
    <w:rsid w:val="62809D6A"/>
    <w:rsid w:val="6334BAB8"/>
    <w:rsid w:val="6375EBBF"/>
    <w:rsid w:val="63995927"/>
    <w:rsid w:val="6459AA05"/>
    <w:rsid w:val="6472D262"/>
    <w:rsid w:val="660EA2C3"/>
    <w:rsid w:val="662C215C"/>
    <w:rsid w:val="66D6EC67"/>
    <w:rsid w:val="66E44FC3"/>
    <w:rsid w:val="6767429D"/>
    <w:rsid w:val="6C9BD901"/>
    <w:rsid w:val="6FC46200"/>
    <w:rsid w:val="79DBB081"/>
    <w:rsid w:val="7B44B683"/>
    <w:rsid w:val="7E0E423D"/>
    <w:rsid w:val="7E8415FF"/>
    <w:rsid w:val="7FBA6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E9EA3"/>
  <w15:chartTrackingRefBased/>
  <w15:docId w15:val="{5EF18FE6-15E5-4522-A600-907B947E6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3A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E77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3D35F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9B2AB2"/>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DF62A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F62A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77CE"/>
    <w:rPr>
      <w:rFonts w:ascii="Arial" w:eastAsia="Times New Roman" w:hAnsi="Arial" w:cs="Times New Roman"/>
      <w:sz w:val="36"/>
      <w:szCs w:val="20"/>
      <w:lang w:val="en-GB"/>
    </w:rPr>
  </w:style>
  <w:style w:type="paragraph" w:styleId="Header">
    <w:name w:val="header"/>
    <w:link w:val="HeaderChar"/>
    <w:rsid w:val="003E77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E77CE"/>
    <w:rPr>
      <w:rFonts w:ascii="Arial" w:eastAsia="Times New Roman" w:hAnsi="Arial" w:cs="Times New Roman"/>
      <w:b/>
      <w:noProof/>
      <w:sz w:val="18"/>
      <w:szCs w:val="20"/>
      <w:lang w:val="en-GB" w:eastAsia="ja-JP"/>
    </w:rPr>
  </w:style>
  <w:style w:type="character" w:styleId="PlaceholderText">
    <w:name w:val="Placeholder Text"/>
    <w:basedOn w:val="DefaultParagraphFont"/>
    <w:uiPriority w:val="99"/>
    <w:semiHidden/>
    <w:rsid w:val="003E77CE"/>
    <w:rPr>
      <w:color w:val="808080"/>
    </w:rPr>
  </w:style>
  <w:style w:type="paragraph" w:customStyle="1" w:styleId="TAH">
    <w:name w:val="TAH"/>
    <w:basedOn w:val="TAC"/>
    <w:link w:val="TAHCar"/>
    <w:uiPriority w:val="99"/>
    <w:qFormat/>
    <w:rsid w:val="000F7B58"/>
    <w:rPr>
      <w:b/>
    </w:rPr>
  </w:style>
  <w:style w:type="paragraph" w:customStyle="1" w:styleId="TAC">
    <w:name w:val="TAC"/>
    <w:basedOn w:val="Normal"/>
    <w:link w:val="TACChar"/>
    <w:qFormat/>
    <w:rsid w:val="000F7B58"/>
    <w:pPr>
      <w:keepNext/>
      <w:keepLines/>
      <w:spacing w:after="0"/>
      <w:jc w:val="center"/>
    </w:pPr>
    <w:rPr>
      <w:rFonts w:ascii="Arial" w:hAnsi="Arial"/>
      <w:sz w:val="18"/>
      <w:lang w:eastAsia="x-none"/>
    </w:rPr>
  </w:style>
  <w:style w:type="paragraph" w:customStyle="1" w:styleId="TH">
    <w:name w:val="TH"/>
    <w:basedOn w:val="Normal"/>
    <w:link w:val="THChar"/>
    <w:qFormat/>
    <w:rsid w:val="000F7B58"/>
    <w:pPr>
      <w:keepNext/>
      <w:keepLines/>
      <w:spacing w:before="60"/>
      <w:jc w:val="center"/>
    </w:pPr>
    <w:rPr>
      <w:rFonts w:ascii="Arial" w:hAnsi="Arial"/>
      <w:b/>
      <w:lang w:eastAsia="x-none"/>
    </w:rPr>
  </w:style>
  <w:style w:type="character" w:customStyle="1" w:styleId="THChar">
    <w:name w:val="TH Char"/>
    <w:link w:val="TH"/>
    <w:qFormat/>
    <w:rsid w:val="000F7B58"/>
    <w:rPr>
      <w:rFonts w:ascii="Arial" w:eastAsia="Times New Roman" w:hAnsi="Arial" w:cs="Times New Roman"/>
      <w:b/>
      <w:sz w:val="20"/>
      <w:szCs w:val="20"/>
      <w:lang w:val="en-GB" w:eastAsia="x-none"/>
    </w:rPr>
  </w:style>
  <w:style w:type="character" w:customStyle="1" w:styleId="TACChar">
    <w:name w:val="TAC Char"/>
    <w:link w:val="TAC"/>
    <w:qFormat/>
    <w:rsid w:val="000F7B58"/>
    <w:rPr>
      <w:rFonts w:ascii="Arial" w:eastAsia="Times New Roman" w:hAnsi="Arial" w:cs="Times New Roman"/>
      <w:sz w:val="18"/>
      <w:szCs w:val="20"/>
      <w:lang w:val="en-GB" w:eastAsia="x-none"/>
    </w:rPr>
  </w:style>
  <w:style w:type="character" w:customStyle="1" w:styleId="TAHCar">
    <w:name w:val="TAH Car"/>
    <w:link w:val="TAH"/>
    <w:uiPriority w:val="99"/>
    <w:qFormat/>
    <w:rsid w:val="000F7B58"/>
    <w:rPr>
      <w:rFonts w:ascii="Arial" w:eastAsia="Times New Roman" w:hAnsi="Arial" w:cs="Times New Roman"/>
      <w:b/>
      <w:sz w:val="18"/>
      <w:szCs w:val="20"/>
      <w:lang w:val="en-GB" w:eastAsia="x-none"/>
    </w:rPr>
  </w:style>
  <w:style w:type="paragraph" w:styleId="ListParagraph">
    <w:name w:val="List Paragraph"/>
    <w:basedOn w:val="Normal"/>
    <w:uiPriority w:val="34"/>
    <w:qFormat/>
    <w:rsid w:val="000F7B58"/>
    <w:pPr>
      <w:ind w:left="720"/>
      <w:contextualSpacing/>
    </w:pPr>
  </w:style>
  <w:style w:type="paragraph" w:styleId="Caption">
    <w:name w:val="caption"/>
    <w:aliases w:val="cap,cap Char,Caption Char1 Char,cap Char Char1,Caption Char Char1 Char,cap Char2,3GPP Caption Table,Ca"/>
    <w:basedOn w:val="Normal"/>
    <w:next w:val="Normal"/>
    <w:link w:val="CaptionChar"/>
    <w:unhideWhenUsed/>
    <w:qFormat/>
    <w:rsid w:val="0089327C"/>
    <w:pPr>
      <w:spacing w:after="200"/>
    </w:pPr>
    <w:rPr>
      <w:i/>
      <w:iCs/>
      <w:color w:val="44546A" w:themeColor="text2"/>
      <w:sz w:val="18"/>
      <w:szCs w:val="18"/>
    </w:rPr>
  </w:style>
  <w:style w:type="paragraph" w:customStyle="1" w:styleId="TAL">
    <w:name w:val="TAL"/>
    <w:basedOn w:val="Normal"/>
    <w:link w:val="TALChar"/>
    <w:rsid w:val="00E72AEC"/>
    <w:pPr>
      <w:keepNext/>
      <w:keepLines/>
      <w:overflowPunct w:val="0"/>
      <w:autoSpaceDE w:val="0"/>
      <w:autoSpaceDN w:val="0"/>
      <w:adjustRightInd w:val="0"/>
      <w:spacing w:after="0"/>
      <w:textAlignment w:val="baseline"/>
    </w:pPr>
    <w:rPr>
      <w:rFonts w:ascii="Arial" w:eastAsia="DengXian" w:hAnsi="Arial"/>
      <w:sz w:val="18"/>
      <w:lang w:val="x-none"/>
    </w:rPr>
  </w:style>
  <w:style w:type="character" w:customStyle="1" w:styleId="TALChar">
    <w:name w:val="TAL Char"/>
    <w:link w:val="TAL"/>
    <w:rsid w:val="00E72AEC"/>
    <w:rPr>
      <w:rFonts w:ascii="Arial" w:eastAsia="DengXian" w:hAnsi="Arial" w:cs="Times New Roman"/>
      <w:sz w:val="18"/>
      <w:szCs w:val="20"/>
      <w:lang w:val="x-none"/>
    </w:rPr>
  </w:style>
  <w:style w:type="paragraph" w:customStyle="1" w:styleId="B1">
    <w:name w:val="B1"/>
    <w:basedOn w:val="List"/>
    <w:link w:val="B1Char"/>
    <w:rsid w:val="00A150E3"/>
    <w:pPr>
      <w:overflowPunct w:val="0"/>
      <w:autoSpaceDE w:val="0"/>
      <w:autoSpaceDN w:val="0"/>
      <w:adjustRightInd w:val="0"/>
      <w:ind w:left="568" w:firstLineChars="0" w:hanging="284"/>
      <w:contextualSpacing w:val="0"/>
      <w:textAlignment w:val="baseline"/>
    </w:pPr>
  </w:style>
  <w:style w:type="character" w:customStyle="1" w:styleId="B1Char">
    <w:name w:val="B1 Char"/>
    <w:link w:val="B1"/>
    <w:rsid w:val="00A150E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150E3"/>
    <w:pPr>
      <w:ind w:left="200" w:hangingChars="200" w:hanging="200"/>
      <w:contextualSpacing/>
    </w:pPr>
  </w:style>
  <w:style w:type="paragraph" w:customStyle="1" w:styleId="TAN">
    <w:name w:val="TAN"/>
    <w:basedOn w:val="TAL"/>
    <w:link w:val="TANChar"/>
    <w:qFormat/>
    <w:rsid w:val="009667FD"/>
    <w:pPr>
      <w:overflowPunct/>
      <w:autoSpaceDE/>
      <w:autoSpaceDN/>
      <w:adjustRightInd/>
      <w:ind w:left="851" w:hanging="851"/>
      <w:textAlignment w:val="auto"/>
    </w:pPr>
    <w:rPr>
      <w:rFonts w:eastAsiaTheme="minorEastAsia"/>
      <w:lang w:val="en-GB"/>
    </w:rPr>
  </w:style>
  <w:style w:type="character" w:customStyle="1" w:styleId="TANChar">
    <w:name w:val="TAN Char"/>
    <w:link w:val="TAN"/>
    <w:rsid w:val="009667FD"/>
    <w:rPr>
      <w:rFonts w:ascii="Arial" w:hAnsi="Arial" w:cs="Times New Roman"/>
      <w:sz w:val="18"/>
      <w:szCs w:val="20"/>
      <w:lang w:val="en-GB"/>
    </w:rPr>
  </w:style>
  <w:style w:type="character" w:customStyle="1" w:styleId="Heading2Char">
    <w:name w:val="Heading 2 Char"/>
    <w:basedOn w:val="DefaultParagraphFont"/>
    <w:link w:val="Heading2"/>
    <w:uiPriority w:val="9"/>
    <w:rsid w:val="003D35FD"/>
    <w:rPr>
      <w:rFonts w:asciiTheme="majorHAnsi" w:eastAsiaTheme="majorEastAsia" w:hAnsiTheme="majorHAnsi" w:cstheme="majorBidi"/>
      <w:b/>
      <w:bCs/>
      <w:sz w:val="32"/>
      <w:szCs w:val="32"/>
      <w:lang w:val="en-GB"/>
    </w:rPr>
  </w:style>
  <w:style w:type="table" w:styleId="TableGrid">
    <w:name w:val="Table Grid"/>
    <w:basedOn w:val="TableNormal"/>
    <w:uiPriority w:val="39"/>
    <w:rsid w:val="003D2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B2AB2"/>
    <w:rPr>
      <w:rFonts w:ascii="Times New Roman" w:eastAsia="Times New Roman" w:hAnsi="Times New Roman" w:cs="Times New Roman"/>
      <w:b/>
      <w:bCs/>
      <w:sz w:val="32"/>
      <w:szCs w:val="32"/>
      <w:lang w:val="en-GB"/>
    </w:rPr>
  </w:style>
  <w:style w:type="paragraph" w:styleId="BalloonText">
    <w:name w:val="Balloon Text"/>
    <w:basedOn w:val="Normal"/>
    <w:link w:val="BalloonTextChar"/>
    <w:uiPriority w:val="99"/>
    <w:semiHidden/>
    <w:unhideWhenUsed/>
    <w:rsid w:val="000B22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2F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0B22F7"/>
    <w:rPr>
      <w:sz w:val="16"/>
      <w:szCs w:val="16"/>
    </w:rPr>
  </w:style>
  <w:style w:type="paragraph" w:styleId="CommentText">
    <w:name w:val="annotation text"/>
    <w:basedOn w:val="Normal"/>
    <w:link w:val="CommentTextChar"/>
    <w:uiPriority w:val="99"/>
    <w:semiHidden/>
    <w:unhideWhenUsed/>
    <w:rsid w:val="000B22F7"/>
  </w:style>
  <w:style w:type="character" w:customStyle="1" w:styleId="CommentTextChar">
    <w:name w:val="Comment Text Char"/>
    <w:basedOn w:val="DefaultParagraphFont"/>
    <w:link w:val="CommentText"/>
    <w:uiPriority w:val="99"/>
    <w:semiHidden/>
    <w:rsid w:val="000B22F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22F7"/>
    <w:rPr>
      <w:b/>
      <w:bCs/>
    </w:rPr>
  </w:style>
  <w:style w:type="character" w:customStyle="1" w:styleId="CommentSubjectChar">
    <w:name w:val="Comment Subject Char"/>
    <w:basedOn w:val="CommentTextChar"/>
    <w:link w:val="CommentSubject"/>
    <w:uiPriority w:val="99"/>
    <w:semiHidden/>
    <w:rsid w:val="000B22F7"/>
    <w:rPr>
      <w:rFonts w:ascii="Times New Roman" w:eastAsia="Times New Roman" w:hAnsi="Times New Roman" w:cs="Times New Roman"/>
      <w:b/>
      <w:bCs/>
      <w:sz w:val="20"/>
      <w:szCs w:val="20"/>
      <w:lang w:val="en-GB"/>
    </w:rPr>
  </w:style>
  <w:style w:type="paragraph" w:styleId="EndnoteText">
    <w:name w:val="endnote text"/>
    <w:basedOn w:val="Normal"/>
    <w:link w:val="EndnoteTextChar"/>
    <w:uiPriority w:val="99"/>
    <w:semiHidden/>
    <w:unhideWhenUsed/>
    <w:rsid w:val="004A5E4F"/>
    <w:pPr>
      <w:snapToGrid w:val="0"/>
    </w:pPr>
  </w:style>
  <w:style w:type="character" w:customStyle="1" w:styleId="EndnoteTextChar">
    <w:name w:val="Endnote Text Char"/>
    <w:basedOn w:val="DefaultParagraphFont"/>
    <w:link w:val="EndnoteText"/>
    <w:uiPriority w:val="99"/>
    <w:semiHidden/>
    <w:rsid w:val="004A5E4F"/>
    <w:rPr>
      <w:rFonts w:ascii="Times New Roman" w:eastAsia="Times New Roman" w:hAnsi="Times New Roman" w:cs="Times New Roman"/>
      <w:sz w:val="20"/>
      <w:szCs w:val="20"/>
      <w:lang w:val="en-GB"/>
    </w:rPr>
  </w:style>
  <w:style w:type="character" w:styleId="EndnoteReference">
    <w:name w:val="endnote reference"/>
    <w:basedOn w:val="DefaultParagraphFont"/>
    <w:uiPriority w:val="99"/>
    <w:semiHidden/>
    <w:unhideWhenUsed/>
    <w:rsid w:val="004A5E4F"/>
    <w:rPr>
      <w:vertAlign w:val="superscript"/>
    </w:rPr>
  </w:style>
  <w:style w:type="character" w:customStyle="1" w:styleId="Heading4Char">
    <w:name w:val="Heading 4 Char"/>
    <w:basedOn w:val="DefaultParagraphFont"/>
    <w:link w:val="Heading4"/>
    <w:uiPriority w:val="9"/>
    <w:semiHidden/>
    <w:rsid w:val="00DF62A7"/>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DF62A7"/>
    <w:rPr>
      <w:rFonts w:asciiTheme="majorHAnsi" w:eastAsiaTheme="majorEastAsia" w:hAnsiTheme="majorHAnsi" w:cstheme="majorBidi"/>
      <w:color w:val="2F5496" w:themeColor="accent1" w:themeShade="BF"/>
      <w:sz w:val="20"/>
      <w:szCs w:val="20"/>
      <w:lang w:val="en-GB"/>
    </w:rPr>
  </w:style>
  <w:style w:type="paragraph" w:styleId="NormalWeb">
    <w:name w:val="Normal (Web)"/>
    <w:basedOn w:val="Normal"/>
    <w:uiPriority w:val="99"/>
    <w:semiHidden/>
    <w:unhideWhenUsed/>
    <w:rsid w:val="0083395C"/>
    <w:pPr>
      <w:spacing w:before="100" w:beforeAutospacing="1" w:after="100" w:afterAutospacing="1"/>
    </w:pPr>
    <w:rPr>
      <w:sz w:val="24"/>
      <w:szCs w:val="24"/>
      <w:lang w:val="en-US" w:eastAsia="zh-CN"/>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76DF7"/>
    <w:rPr>
      <w:rFonts w:ascii="Times New Roman" w:eastAsia="Times New Roman" w:hAnsi="Times New Roman" w:cs="Times New Roman"/>
      <w:i/>
      <w:iCs/>
      <w:color w:val="44546A" w:themeColor="text2"/>
      <w:sz w:val="18"/>
      <w:szCs w:val="18"/>
      <w:lang w:val="en-GB"/>
    </w:rPr>
  </w:style>
  <w:style w:type="paragraph" w:styleId="Footer">
    <w:name w:val="footer"/>
    <w:basedOn w:val="Normal"/>
    <w:link w:val="FooterChar"/>
    <w:uiPriority w:val="99"/>
    <w:semiHidden/>
    <w:unhideWhenUsed/>
    <w:rsid w:val="00476F24"/>
    <w:pPr>
      <w:tabs>
        <w:tab w:val="center" w:pos="4680"/>
        <w:tab w:val="right" w:pos="9360"/>
      </w:tabs>
      <w:spacing w:after="0"/>
    </w:pPr>
  </w:style>
  <w:style w:type="character" w:customStyle="1" w:styleId="FooterChar">
    <w:name w:val="Footer Char"/>
    <w:basedOn w:val="DefaultParagraphFont"/>
    <w:link w:val="Footer"/>
    <w:uiPriority w:val="99"/>
    <w:semiHidden/>
    <w:rsid w:val="00476F24"/>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11234">
      <w:bodyDiv w:val="1"/>
      <w:marLeft w:val="0"/>
      <w:marRight w:val="0"/>
      <w:marTop w:val="0"/>
      <w:marBottom w:val="0"/>
      <w:divBdr>
        <w:top w:val="none" w:sz="0" w:space="0" w:color="auto"/>
        <w:left w:val="none" w:sz="0" w:space="0" w:color="auto"/>
        <w:bottom w:val="none" w:sz="0" w:space="0" w:color="auto"/>
        <w:right w:val="none" w:sz="0" w:space="0" w:color="auto"/>
      </w:divBdr>
      <w:divsChild>
        <w:div w:id="903297376">
          <w:marLeft w:val="1080"/>
          <w:marRight w:val="0"/>
          <w:marTop w:val="100"/>
          <w:marBottom w:val="0"/>
          <w:divBdr>
            <w:top w:val="none" w:sz="0" w:space="0" w:color="auto"/>
            <w:left w:val="none" w:sz="0" w:space="0" w:color="auto"/>
            <w:bottom w:val="none" w:sz="0" w:space="0" w:color="auto"/>
            <w:right w:val="none" w:sz="0" w:space="0" w:color="auto"/>
          </w:divBdr>
        </w:div>
        <w:div w:id="1018703578">
          <w:marLeft w:val="1080"/>
          <w:marRight w:val="0"/>
          <w:marTop w:val="100"/>
          <w:marBottom w:val="0"/>
          <w:divBdr>
            <w:top w:val="none" w:sz="0" w:space="0" w:color="auto"/>
            <w:left w:val="none" w:sz="0" w:space="0" w:color="auto"/>
            <w:bottom w:val="none" w:sz="0" w:space="0" w:color="auto"/>
            <w:right w:val="none" w:sz="0" w:space="0" w:color="auto"/>
          </w:divBdr>
        </w:div>
      </w:divsChild>
    </w:div>
    <w:div w:id="156113730">
      <w:bodyDiv w:val="1"/>
      <w:marLeft w:val="0"/>
      <w:marRight w:val="0"/>
      <w:marTop w:val="0"/>
      <w:marBottom w:val="0"/>
      <w:divBdr>
        <w:top w:val="none" w:sz="0" w:space="0" w:color="auto"/>
        <w:left w:val="none" w:sz="0" w:space="0" w:color="auto"/>
        <w:bottom w:val="none" w:sz="0" w:space="0" w:color="auto"/>
        <w:right w:val="none" w:sz="0" w:space="0" w:color="auto"/>
      </w:divBdr>
    </w:div>
    <w:div w:id="164592752">
      <w:bodyDiv w:val="1"/>
      <w:marLeft w:val="0"/>
      <w:marRight w:val="0"/>
      <w:marTop w:val="0"/>
      <w:marBottom w:val="0"/>
      <w:divBdr>
        <w:top w:val="none" w:sz="0" w:space="0" w:color="auto"/>
        <w:left w:val="none" w:sz="0" w:space="0" w:color="auto"/>
        <w:bottom w:val="none" w:sz="0" w:space="0" w:color="auto"/>
        <w:right w:val="none" w:sz="0" w:space="0" w:color="auto"/>
      </w:divBdr>
      <w:divsChild>
        <w:div w:id="853760860">
          <w:marLeft w:val="1080"/>
          <w:marRight w:val="0"/>
          <w:marTop w:val="100"/>
          <w:marBottom w:val="0"/>
          <w:divBdr>
            <w:top w:val="none" w:sz="0" w:space="0" w:color="auto"/>
            <w:left w:val="none" w:sz="0" w:space="0" w:color="auto"/>
            <w:bottom w:val="none" w:sz="0" w:space="0" w:color="auto"/>
            <w:right w:val="none" w:sz="0" w:space="0" w:color="auto"/>
          </w:divBdr>
        </w:div>
        <w:div w:id="1314984835">
          <w:marLeft w:val="1080"/>
          <w:marRight w:val="0"/>
          <w:marTop w:val="100"/>
          <w:marBottom w:val="0"/>
          <w:divBdr>
            <w:top w:val="none" w:sz="0" w:space="0" w:color="auto"/>
            <w:left w:val="none" w:sz="0" w:space="0" w:color="auto"/>
            <w:bottom w:val="none" w:sz="0" w:space="0" w:color="auto"/>
            <w:right w:val="none" w:sz="0" w:space="0" w:color="auto"/>
          </w:divBdr>
        </w:div>
        <w:div w:id="1969238256">
          <w:marLeft w:val="1080"/>
          <w:marRight w:val="0"/>
          <w:marTop w:val="100"/>
          <w:marBottom w:val="0"/>
          <w:divBdr>
            <w:top w:val="none" w:sz="0" w:space="0" w:color="auto"/>
            <w:left w:val="none" w:sz="0" w:space="0" w:color="auto"/>
            <w:bottom w:val="none" w:sz="0" w:space="0" w:color="auto"/>
            <w:right w:val="none" w:sz="0" w:space="0" w:color="auto"/>
          </w:divBdr>
        </w:div>
      </w:divsChild>
    </w:div>
    <w:div w:id="231504287">
      <w:bodyDiv w:val="1"/>
      <w:marLeft w:val="0"/>
      <w:marRight w:val="0"/>
      <w:marTop w:val="0"/>
      <w:marBottom w:val="0"/>
      <w:divBdr>
        <w:top w:val="none" w:sz="0" w:space="0" w:color="auto"/>
        <w:left w:val="none" w:sz="0" w:space="0" w:color="auto"/>
        <w:bottom w:val="none" w:sz="0" w:space="0" w:color="auto"/>
        <w:right w:val="none" w:sz="0" w:space="0" w:color="auto"/>
      </w:divBdr>
      <w:divsChild>
        <w:div w:id="411976490">
          <w:marLeft w:val="547"/>
          <w:marRight w:val="0"/>
          <w:marTop w:val="130"/>
          <w:marBottom w:val="0"/>
          <w:divBdr>
            <w:top w:val="none" w:sz="0" w:space="0" w:color="auto"/>
            <w:left w:val="none" w:sz="0" w:space="0" w:color="auto"/>
            <w:bottom w:val="none" w:sz="0" w:space="0" w:color="auto"/>
            <w:right w:val="none" w:sz="0" w:space="0" w:color="auto"/>
          </w:divBdr>
        </w:div>
        <w:div w:id="685866296">
          <w:marLeft w:val="1166"/>
          <w:marRight w:val="0"/>
          <w:marTop w:val="115"/>
          <w:marBottom w:val="0"/>
          <w:divBdr>
            <w:top w:val="none" w:sz="0" w:space="0" w:color="auto"/>
            <w:left w:val="none" w:sz="0" w:space="0" w:color="auto"/>
            <w:bottom w:val="none" w:sz="0" w:space="0" w:color="auto"/>
            <w:right w:val="none" w:sz="0" w:space="0" w:color="auto"/>
          </w:divBdr>
        </w:div>
        <w:div w:id="747535345">
          <w:marLeft w:val="1166"/>
          <w:marRight w:val="0"/>
          <w:marTop w:val="115"/>
          <w:marBottom w:val="0"/>
          <w:divBdr>
            <w:top w:val="none" w:sz="0" w:space="0" w:color="auto"/>
            <w:left w:val="none" w:sz="0" w:space="0" w:color="auto"/>
            <w:bottom w:val="none" w:sz="0" w:space="0" w:color="auto"/>
            <w:right w:val="none" w:sz="0" w:space="0" w:color="auto"/>
          </w:divBdr>
        </w:div>
        <w:div w:id="1147240027">
          <w:marLeft w:val="1166"/>
          <w:marRight w:val="0"/>
          <w:marTop w:val="115"/>
          <w:marBottom w:val="0"/>
          <w:divBdr>
            <w:top w:val="none" w:sz="0" w:space="0" w:color="auto"/>
            <w:left w:val="none" w:sz="0" w:space="0" w:color="auto"/>
            <w:bottom w:val="none" w:sz="0" w:space="0" w:color="auto"/>
            <w:right w:val="none" w:sz="0" w:space="0" w:color="auto"/>
          </w:divBdr>
        </w:div>
        <w:div w:id="1247761473">
          <w:marLeft w:val="547"/>
          <w:marRight w:val="0"/>
          <w:marTop w:val="130"/>
          <w:marBottom w:val="0"/>
          <w:divBdr>
            <w:top w:val="none" w:sz="0" w:space="0" w:color="auto"/>
            <w:left w:val="none" w:sz="0" w:space="0" w:color="auto"/>
            <w:bottom w:val="none" w:sz="0" w:space="0" w:color="auto"/>
            <w:right w:val="none" w:sz="0" w:space="0" w:color="auto"/>
          </w:divBdr>
        </w:div>
        <w:div w:id="2147161601">
          <w:marLeft w:val="1166"/>
          <w:marRight w:val="0"/>
          <w:marTop w:val="115"/>
          <w:marBottom w:val="0"/>
          <w:divBdr>
            <w:top w:val="none" w:sz="0" w:space="0" w:color="auto"/>
            <w:left w:val="none" w:sz="0" w:space="0" w:color="auto"/>
            <w:bottom w:val="none" w:sz="0" w:space="0" w:color="auto"/>
            <w:right w:val="none" w:sz="0" w:space="0" w:color="auto"/>
          </w:divBdr>
        </w:div>
      </w:divsChild>
    </w:div>
    <w:div w:id="305545764">
      <w:bodyDiv w:val="1"/>
      <w:marLeft w:val="0"/>
      <w:marRight w:val="0"/>
      <w:marTop w:val="0"/>
      <w:marBottom w:val="0"/>
      <w:divBdr>
        <w:top w:val="none" w:sz="0" w:space="0" w:color="auto"/>
        <w:left w:val="none" w:sz="0" w:space="0" w:color="auto"/>
        <w:bottom w:val="none" w:sz="0" w:space="0" w:color="auto"/>
        <w:right w:val="none" w:sz="0" w:space="0" w:color="auto"/>
      </w:divBdr>
      <w:divsChild>
        <w:div w:id="90858837">
          <w:marLeft w:val="1080"/>
          <w:marRight w:val="0"/>
          <w:marTop w:val="100"/>
          <w:marBottom w:val="0"/>
          <w:divBdr>
            <w:top w:val="none" w:sz="0" w:space="0" w:color="auto"/>
            <w:left w:val="none" w:sz="0" w:space="0" w:color="auto"/>
            <w:bottom w:val="none" w:sz="0" w:space="0" w:color="auto"/>
            <w:right w:val="none" w:sz="0" w:space="0" w:color="auto"/>
          </w:divBdr>
        </w:div>
        <w:div w:id="1186552994">
          <w:marLeft w:val="1080"/>
          <w:marRight w:val="0"/>
          <w:marTop w:val="100"/>
          <w:marBottom w:val="0"/>
          <w:divBdr>
            <w:top w:val="none" w:sz="0" w:space="0" w:color="auto"/>
            <w:left w:val="none" w:sz="0" w:space="0" w:color="auto"/>
            <w:bottom w:val="none" w:sz="0" w:space="0" w:color="auto"/>
            <w:right w:val="none" w:sz="0" w:space="0" w:color="auto"/>
          </w:divBdr>
        </w:div>
      </w:divsChild>
    </w:div>
    <w:div w:id="342629866">
      <w:bodyDiv w:val="1"/>
      <w:marLeft w:val="0"/>
      <w:marRight w:val="0"/>
      <w:marTop w:val="0"/>
      <w:marBottom w:val="0"/>
      <w:divBdr>
        <w:top w:val="none" w:sz="0" w:space="0" w:color="auto"/>
        <w:left w:val="none" w:sz="0" w:space="0" w:color="auto"/>
        <w:bottom w:val="none" w:sz="0" w:space="0" w:color="auto"/>
        <w:right w:val="none" w:sz="0" w:space="0" w:color="auto"/>
      </w:divBdr>
      <w:divsChild>
        <w:div w:id="52437622">
          <w:marLeft w:val="1080"/>
          <w:marRight w:val="0"/>
          <w:marTop w:val="100"/>
          <w:marBottom w:val="0"/>
          <w:divBdr>
            <w:top w:val="none" w:sz="0" w:space="0" w:color="auto"/>
            <w:left w:val="none" w:sz="0" w:space="0" w:color="auto"/>
            <w:bottom w:val="none" w:sz="0" w:space="0" w:color="auto"/>
            <w:right w:val="none" w:sz="0" w:space="0" w:color="auto"/>
          </w:divBdr>
        </w:div>
        <w:div w:id="746927412">
          <w:marLeft w:val="1080"/>
          <w:marRight w:val="0"/>
          <w:marTop w:val="100"/>
          <w:marBottom w:val="0"/>
          <w:divBdr>
            <w:top w:val="none" w:sz="0" w:space="0" w:color="auto"/>
            <w:left w:val="none" w:sz="0" w:space="0" w:color="auto"/>
            <w:bottom w:val="none" w:sz="0" w:space="0" w:color="auto"/>
            <w:right w:val="none" w:sz="0" w:space="0" w:color="auto"/>
          </w:divBdr>
        </w:div>
        <w:div w:id="893925362">
          <w:marLeft w:val="1080"/>
          <w:marRight w:val="0"/>
          <w:marTop w:val="100"/>
          <w:marBottom w:val="0"/>
          <w:divBdr>
            <w:top w:val="none" w:sz="0" w:space="0" w:color="auto"/>
            <w:left w:val="none" w:sz="0" w:space="0" w:color="auto"/>
            <w:bottom w:val="none" w:sz="0" w:space="0" w:color="auto"/>
            <w:right w:val="none" w:sz="0" w:space="0" w:color="auto"/>
          </w:divBdr>
        </w:div>
      </w:divsChild>
    </w:div>
    <w:div w:id="346253607">
      <w:bodyDiv w:val="1"/>
      <w:marLeft w:val="0"/>
      <w:marRight w:val="0"/>
      <w:marTop w:val="0"/>
      <w:marBottom w:val="0"/>
      <w:divBdr>
        <w:top w:val="none" w:sz="0" w:space="0" w:color="auto"/>
        <w:left w:val="none" w:sz="0" w:space="0" w:color="auto"/>
        <w:bottom w:val="none" w:sz="0" w:space="0" w:color="auto"/>
        <w:right w:val="none" w:sz="0" w:space="0" w:color="auto"/>
      </w:divBdr>
    </w:div>
    <w:div w:id="403065682">
      <w:bodyDiv w:val="1"/>
      <w:marLeft w:val="0"/>
      <w:marRight w:val="0"/>
      <w:marTop w:val="0"/>
      <w:marBottom w:val="0"/>
      <w:divBdr>
        <w:top w:val="none" w:sz="0" w:space="0" w:color="auto"/>
        <w:left w:val="none" w:sz="0" w:space="0" w:color="auto"/>
        <w:bottom w:val="none" w:sz="0" w:space="0" w:color="auto"/>
        <w:right w:val="none" w:sz="0" w:space="0" w:color="auto"/>
      </w:divBdr>
      <w:divsChild>
        <w:div w:id="6102914">
          <w:marLeft w:val="1166"/>
          <w:marRight w:val="0"/>
          <w:marTop w:val="82"/>
          <w:marBottom w:val="0"/>
          <w:divBdr>
            <w:top w:val="none" w:sz="0" w:space="0" w:color="auto"/>
            <w:left w:val="none" w:sz="0" w:space="0" w:color="auto"/>
            <w:bottom w:val="none" w:sz="0" w:space="0" w:color="auto"/>
            <w:right w:val="none" w:sz="0" w:space="0" w:color="auto"/>
          </w:divBdr>
        </w:div>
        <w:div w:id="99959493">
          <w:marLeft w:val="3240"/>
          <w:marRight w:val="0"/>
          <w:marTop w:val="53"/>
          <w:marBottom w:val="0"/>
          <w:divBdr>
            <w:top w:val="none" w:sz="0" w:space="0" w:color="auto"/>
            <w:left w:val="none" w:sz="0" w:space="0" w:color="auto"/>
            <w:bottom w:val="none" w:sz="0" w:space="0" w:color="auto"/>
            <w:right w:val="none" w:sz="0" w:space="0" w:color="auto"/>
          </w:divBdr>
        </w:div>
        <w:div w:id="183792506">
          <w:marLeft w:val="1800"/>
          <w:marRight w:val="0"/>
          <w:marTop w:val="67"/>
          <w:marBottom w:val="0"/>
          <w:divBdr>
            <w:top w:val="none" w:sz="0" w:space="0" w:color="auto"/>
            <w:left w:val="none" w:sz="0" w:space="0" w:color="auto"/>
            <w:bottom w:val="none" w:sz="0" w:space="0" w:color="auto"/>
            <w:right w:val="none" w:sz="0" w:space="0" w:color="auto"/>
          </w:divBdr>
        </w:div>
        <w:div w:id="213271597">
          <w:marLeft w:val="1800"/>
          <w:marRight w:val="0"/>
          <w:marTop w:val="67"/>
          <w:marBottom w:val="0"/>
          <w:divBdr>
            <w:top w:val="none" w:sz="0" w:space="0" w:color="auto"/>
            <w:left w:val="none" w:sz="0" w:space="0" w:color="auto"/>
            <w:bottom w:val="none" w:sz="0" w:space="0" w:color="auto"/>
            <w:right w:val="none" w:sz="0" w:space="0" w:color="auto"/>
          </w:divBdr>
        </w:div>
        <w:div w:id="452095348">
          <w:marLeft w:val="1800"/>
          <w:marRight w:val="0"/>
          <w:marTop w:val="67"/>
          <w:marBottom w:val="0"/>
          <w:divBdr>
            <w:top w:val="none" w:sz="0" w:space="0" w:color="auto"/>
            <w:left w:val="none" w:sz="0" w:space="0" w:color="auto"/>
            <w:bottom w:val="none" w:sz="0" w:space="0" w:color="auto"/>
            <w:right w:val="none" w:sz="0" w:space="0" w:color="auto"/>
          </w:divBdr>
        </w:div>
        <w:div w:id="514541550">
          <w:marLeft w:val="2520"/>
          <w:marRight w:val="0"/>
          <w:marTop w:val="53"/>
          <w:marBottom w:val="0"/>
          <w:divBdr>
            <w:top w:val="none" w:sz="0" w:space="0" w:color="auto"/>
            <w:left w:val="none" w:sz="0" w:space="0" w:color="auto"/>
            <w:bottom w:val="none" w:sz="0" w:space="0" w:color="auto"/>
            <w:right w:val="none" w:sz="0" w:space="0" w:color="auto"/>
          </w:divBdr>
        </w:div>
        <w:div w:id="517816049">
          <w:marLeft w:val="3240"/>
          <w:marRight w:val="0"/>
          <w:marTop w:val="53"/>
          <w:marBottom w:val="0"/>
          <w:divBdr>
            <w:top w:val="none" w:sz="0" w:space="0" w:color="auto"/>
            <w:left w:val="none" w:sz="0" w:space="0" w:color="auto"/>
            <w:bottom w:val="none" w:sz="0" w:space="0" w:color="auto"/>
            <w:right w:val="none" w:sz="0" w:space="0" w:color="auto"/>
          </w:divBdr>
        </w:div>
        <w:div w:id="590314270">
          <w:marLeft w:val="1800"/>
          <w:marRight w:val="0"/>
          <w:marTop w:val="67"/>
          <w:marBottom w:val="0"/>
          <w:divBdr>
            <w:top w:val="none" w:sz="0" w:space="0" w:color="auto"/>
            <w:left w:val="none" w:sz="0" w:space="0" w:color="auto"/>
            <w:bottom w:val="none" w:sz="0" w:space="0" w:color="auto"/>
            <w:right w:val="none" w:sz="0" w:space="0" w:color="auto"/>
          </w:divBdr>
        </w:div>
        <w:div w:id="688724247">
          <w:marLeft w:val="3240"/>
          <w:marRight w:val="0"/>
          <w:marTop w:val="53"/>
          <w:marBottom w:val="0"/>
          <w:divBdr>
            <w:top w:val="none" w:sz="0" w:space="0" w:color="auto"/>
            <w:left w:val="none" w:sz="0" w:space="0" w:color="auto"/>
            <w:bottom w:val="none" w:sz="0" w:space="0" w:color="auto"/>
            <w:right w:val="none" w:sz="0" w:space="0" w:color="auto"/>
          </w:divBdr>
        </w:div>
        <w:div w:id="729425447">
          <w:marLeft w:val="2520"/>
          <w:marRight w:val="0"/>
          <w:marTop w:val="53"/>
          <w:marBottom w:val="0"/>
          <w:divBdr>
            <w:top w:val="none" w:sz="0" w:space="0" w:color="auto"/>
            <w:left w:val="none" w:sz="0" w:space="0" w:color="auto"/>
            <w:bottom w:val="none" w:sz="0" w:space="0" w:color="auto"/>
            <w:right w:val="none" w:sz="0" w:space="0" w:color="auto"/>
          </w:divBdr>
        </w:div>
        <w:div w:id="825974711">
          <w:marLeft w:val="2520"/>
          <w:marRight w:val="0"/>
          <w:marTop w:val="53"/>
          <w:marBottom w:val="0"/>
          <w:divBdr>
            <w:top w:val="none" w:sz="0" w:space="0" w:color="auto"/>
            <w:left w:val="none" w:sz="0" w:space="0" w:color="auto"/>
            <w:bottom w:val="none" w:sz="0" w:space="0" w:color="auto"/>
            <w:right w:val="none" w:sz="0" w:space="0" w:color="auto"/>
          </w:divBdr>
        </w:div>
        <w:div w:id="932780847">
          <w:marLeft w:val="2520"/>
          <w:marRight w:val="0"/>
          <w:marTop w:val="53"/>
          <w:marBottom w:val="0"/>
          <w:divBdr>
            <w:top w:val="none" w:sz="0" w:space="0" w:color="auto"/>
            <w:left w:val="none" w:sz="0" w:space="0" w:color="auto"/>
            <w:bottom w:val="none" w:sz="0" w:space="0" w:color="auto"/>
            <w:right w:val="none" w:sz="0" w:space="0" w:color="auto"/>
          </w:divBdr>
        </w:div>
        <w:div w:id="1065370631">
          <w:marLeft w:val="547"/>
          <w:marRight w:val="0"/>
          <w:marTop w:val="96"/>
          <w:marBottom w:val="0"/>
          <w:divBdr>
            <w:top w:val="none" w:sz="0" w:space="0" w:color="auto"/>
            <w:left w:val="none" w:sz="0" w:space="0" w:color="auto"/>
            <w:bottom w:val="none" w:sz="0" w:space="0" w:color="auto"/>
            <w:right w:val="none" w:sz="0" w:space="0" w:color="auto"/>
          </w:divBdr>
        </w:div>
        <w:div w:id="1108967018">
          <w:marLeft w:val="2520"/>
          <w:marRight w:val="0"/>
          <w:marTop w:val="53"/>
          <w:marBottom w:val="0"/>
          <w:divBdr>
            <w:top w:val="none" w:sz="0" w:space="0" w:color="auto"/>
            <w:left w:val="none" w:sz="0" w:space="0" w:color="auto"/>
            <w:bottom w:val="none" w:sz="0" w:space="0" w:color="auto"/>
            <w:right w:val="none" w:sz="0" w:space="0" w:color="auto"/>
          </w:divBdr>
        </w:div>
        <w:div w:id="1212621521">
          <w:marLeft w:val="3240"/>
          <w:marRight w:val="0"/>
          <w:marTop w:val="53"/>
          <w:marBottom w:val="0"/>
          <w:divBdr>
            <w:top w:val="none" w:sz="0" w:space="0" w:color="auto"/>
            <w:left w:val="none" w:sz="0" w:space="0" w:color="auto"/>
            <w:bottom w:val="none" w:sz="0" w:space="0" w:color="auto"/>
            <w:right w:val="none" w:sz="0" w:space="0" w:color="auto"/>
          </w:divBdr>
        </w:div>
        <w:div w:id="1216703460">
          <w:marLeft w:val="2520"/>
          <w:marRight w:val="0"/>
          <w:marTop w:val="53"/>
          <w:marBottom w:val="0"/>
          <w:divBdr>
            <w:top w:val="none" w:sz="0" w:space="0" w:color="auto"/>
            <w:left w:val="none" w:sz="0" w:space="0" w:color="auto"/>
            <w:bottom w:val="none" w:sz="0" w:space="0" w:color="auto"/>
            <w:right w:val="none" w:sz="0" w:space="0" w:color="auto"/>
          </w:divBdr>
        </w:div>
        <w:div w:id="1289900230">
          <w:marLeft w:val="2520"/>
          <w:marRight w:val="0"/>
          <w:marTop w:val="53"/>
          <w:marBottom w:val="0"/>
          <w:divBdr>
            <w:top w:val="none" w:sz="0" w:space="0" w:color="auto"/>
            <w:left w:val="none" w:sz="0" w:space="0" w:color="auto"/>
            <w:bottom w:val="none" w:sz="0" w:space="0" w:color="auto"/>
            <w:right w:val="none" w:sz="0" w:space="0" w:color="auto"/>
          </w:divBdr>
        </w:div>
        <w:div w:id="1357344957">
          <w:marLeft w:val="1800"/>
          <w:marRight w:val="0"/>
          <w:marTop w:val="67"/>
          <w:marBottom w:val="0"/>
          <w:divBdr>
            <w:top w:val="none" w:sz="0" w:space="0" w:color="auto"/>
            <w:left w:val="none" w:sz="0" w:space="0" w:color="auto"/>
            <w:bottom w:val="none" w:sz="0" w:space="0" w:color="auto"/>
            <w:right w:val="none" w:sz="0" w:space="0" w:color="auto"/>
          </w:divBdr>
        </w:div>
        <w:div w:id="1365862122">
          <w:marLeft w:val="1800"/>
          <w:marRight w:val="0"/>
          <w:marTop w:val="67"/>
          <w:marBottom w:val="0"/>
          <w:divBdr>
            <w:top w:val="none" w:sz="0" w:space="0" w:color="auto"/>
            <w:left w:val="none" w:sz="0" w:space="0" w:color="auto"/>
            <w:bottom w:val="none" w:sz="0" w:space="0" w:color="auto"/>
            <w:right w:val="none" w:sz="0" w:space="0" w:color="auto"/>
          </w:divBdr>
        </w:div>
        <w:div w:id="1393040714">
          <w:marLeft w:val="3240"/>
          <w:marRight w:val="0"/>
          <w:marTop w:val="53"/>
          <w:marBottom w:val="0"/>
          <w:divBdr>
            <w:top w:val="none" w:sz="0" w:space="0" w:color="auto"/>
            <w:left w:val="none" w:sz="0" w:space="0" w:color="auto"/>
            <w:bottom w:val="none" w:sz="0" w:space="0" w:color="auto"/>
            <w:right w:val="none" w:sz="0" w:space="0" w:color="auto"/>
          </w:divBdr>
        </w:div>
        <w:div w:id="1453091503">
          <w:marLeft w:val="3240"/>
          <w:marRight w:val="0"/>
          <w:marTop w:val="53"/>
          <w:marBottom w:val="0"/>
          <w:divBdr>
            <w:top w:val="none" w:sz="0" w:space="0" w:color="auto"/>
            <w:left w:val="none" w:sz="0" w:space="0" w:color="auto"/>
            <w:bottom w:val="none" w:sz="0" w:space="0" w:color="auto"/>
            <w:right w:val="none" w:sz="0" w:space="0" w:color="auto"/>
          </w:divBdr>
        </w:div>
        <w:div w:id="1740665766">
          <w:marLeft w:val="1166"/>
          <w:marRight w:val="0"/>
          <w:marTop w:val="82"/>
          <w:marBottom w:val="0"/>
          <w:divBdr>
            <w:top w:val="none" w:sz="0" w:space="0" w:color="auto"/>
            <w:left w:val="none" w:sz="0" w:space="0" w:color="auto"/>
            <w:bottom w:val="none" w:sz="0" w:space="0" w:color="auto"/>
            <w:right w:val="none" w:sz="0" w:space="0" w:color="auto"/>
          </w:divBdr>
        </w:div>
        <w:div w:id="1796605133">
          <w:marLeft w:val="2520"/>
          <w:marRight w:val="0"/>
          <w:marTop w:val="53"/>
          <w:marBottom w:val="0"/>
          <w:divBdr>
            <w:top w:val="none" w:sz="0" w:space="0" w:color="auto"/>
            <w:left w:val="none" w:sz="0" w:space="0" w:color="auto"/>
            <w:bottom w:val="none" w:sz="0" w:space="0" w:color="auto"/>
            <w:right w:val="none" w:sz="0" w:space="0" w:color="auto"/>
          </w:divBdr>
        </w:div>
      </w:divsChild>
    </w:div>
    <w:div w:id="467283346">
      <w:bodyDiv w:val="1"/>
      <w:marLeft w:val="0"/>
      <w:marRight w:val="0"/>
      <w:marTop w:val="0"/>
      <w:marBottom w:val="0"/>
      <w:divBdr>
        <w:top w:val="none" w:sz="0" w:space="0" w:color="auto"/>
        <w:left w:val="none" w:sz="0" w:space="0" w:color="auto"/>
        <w:bottom w:val="none" w:sz="0" w:space="0" w:color="auto"/>
        <w:right w:val="none" w:sz="0" w:space="0" w:color="auto"/>
      </w:divBdr>
      <w:divsChild>
        <w:div w:id="17004524">
          <w:marLeft w:val="1080"/>
          <w:marRight w:val="0"/>
          <w:marTop w:val="100"/>
          <w:marBottom w:val="0"/>
          <w:divBdr>
            <w:top w:val="none" w:sz="0" w:space="0" w:color="auto"/>
            <w:left w:val="none" w:sz="0" w:space="0" w:color="auto"/>
            <w:bottom w:val="none" w:sz="0" w:space="0" w:color="auto"/>
            <w:right w:val="none" w:sz="0" w:space="0" w:color="auto"/>
          </w:divBdr>
        </w:div>
        <w:div w:id="567959245">
          <w:marLeft w:val="1080"/>
          <w:marRight w:val="0"/>
          <w:marTop w:val="100"/>
          <w:marBottom w:val="0"/>
          <w:divBdr>
            <w:top w:val="none" w:sz="0" w:space="0" w:color="auto"/>
            <w:left w:val="none" w:sz="0" w:space="0" w:color="auto"/>
            <w:bottom w:val="none" w:sz="0" w:space="0" w:color="auto"/>
            <w:right w:val="none" w:sz="0" w:space="0" w:color="auto"/>
          </w:divBdr>
        </w:div>
        <w:div w:id="1142964813">
          <w:marLeft w:val="1080"/>
          <w:marRight w:val="0"/>
          <w:marTop w:val="100"/>
          <w:marBottom w:val="0"/>
          <w:divBdr>
            <w:top w:val="none" w:sz="0" w:space="0" w:color="auto"/>
            <w:left w:val="none" w:sz="0" w:space="0" w:color="auto"/>
            <w:bottom w:val="none" w:sz="0" w:space="0" w:color="auto"/>
            <w:right w:val="none" w:sz="0" w:space="0" w:color="auto"/>
          </w:divBdr>
        </w:div>
      </w:divsChild>
    </w:div>
    <w:div w:id="523057695">
      <w:bodyDiv w:val="1"/>
      <w:marLeft w:val="0"/>
      <w:marRight w:val="0"/>
      <w:marTop w:val="0"/>
      <w:marBottom w:val="0"/>
      <w:divBdr>
        <w:top w:val="none" w:sz="0" w:space="0" w:color="auto"/>
        <w:left w:val="none" w:sz="0" w:space="0" w:color="auto"/>
        <w:bottom w:val="none" w:sz="0" w:space="0" w:color="auto"/>
        <w:right w:val="none" w:sz="0" w:space="0" w:color="auto"/>
      </w:divBdr>
      <w:divsChild>
        <w:div w:id="646789585">
          <w:marLeft w:val="360"/>
          <w:marRight w:val="0"/>
          <w:marTop w:val="200"/>
          <w:marBottom w:val="0"/>
          <w:divBdr>
            <w:top w:val="none" w:sz="0" w:space="0" w:color="auto"/>
            <w:left w:val="none" w:sz="0" w:space="0" w:color="auto"/>
            <w:bottom w:val="none" w:sz="0" w:space="0" w:color="auto"/>
            <w:right w:val="none" w:sz="0" w:space="0" w:color="auto"/>
          </w:divBdr>
        </w:div>
      </w:divsChild>
    </w:div>
    <w:div w:id="574970214">
      <w:bodyDiv w:val="1"/>
      <w:marLeft w:val="0"/>
      <w:marRight w:val="0"/>
      <w:marTop w:val="0"/>
      <w:marBottom w:val="0"/>
      <w:divBdr>
        <w:top w:val="none" w:sz="0" w:space="0" w:color="auto"/>
        <w:left w:val="none" w:sz="0" w:space="0" w:color="auto"/>
        <w:bottom w:val="none" w:sz="0" w:space="0" w:color="auto"/>
        <w:right w:val="none" w:sz="0" w:space="0" w:color="auto"/>
      </w:divBdr>
    </w:div>
    <w:div w:id="602808380">
      <w:bodyDiv w:val="1"/>
      <w:marLeft w:val="0"/>
      <w:marRight w:val="0"/>
      <w:marTop w:val="0"/>
      <w:marBottom w:val="0"/>
      <w:divBdr>
        <w:top w:val="none" w:sz="0" w:space="0" w:color="auto"/>
        <w:left w:val="none" w:sz="0" w:space="0" w:color="auto"/>
        <w:bottom w:val="none" w:sz="0" w:space="0" w:color="auto"/>
        <w:right w:val="none" w:sz="0" w:space="0" w:color="auto"/>
      </w:divBdr>
    </w:div>
    <w:div w:id="603347272">
      <w:bodyDiv w:val="1"/>
      <w:marLeft w:val="0"/>
      <w:marRight w:val="0"/>
      <w:marTop w:val="0"/>
      <w:marBottom w:val="0"/>
      <w:divBdr>
        <w:top w:val="none" w:sz="0" w:space="0" w:color="auto"/>
        <w:left w:val="none" w:sz="0" w:space="0" w:color="auto"/>
        <w:bottom w:val="none" w:sz="0" w:space="0" w:color="auto"/>
        <w:right w:val="none" w:sz="0" w:space="0" w:color="auto"/>
      </w:divBdr>
    </w:div>
    <w:div w:id="648365140">
      <w:bodyDiv w:val="1"/>
      <w:marLeft w:val="0"/>
      <w:marRight w:val="0"/>
      <w:marTop w:val="0"/>
      <w:marBottom w:val="0"/>
      <w:divBdr>
        <w:top w:val="none" w:sz="0" w:space="0" w:color="auto"/>
        <w:left w:val="none" w:sz="0" w:space="0" w:color="auto"/>
        <w:bottom w:val="none" w:sz="0" w:space="0" w:color="auto"/>
        <w:right w:val="none" w:sz="0" w:space="0" w:color="auto"/>
      </w:divBdr>
      <w:divsChild>
        <w:div w:id="2977612">
          <w:marLeft w:val="1166"/>
          <w:marRight w:val="0"/>
          <w:marTop w:val="134"/>
          <w:marBottom w:val="0"/>
          <w:divBdr>
            <w:top w:val="none" w:sz="0" w:space="0" w:color="auto"/>
            <w:left w:val="none" w:sz="0" w:space="0" w:color="auto"/>
            <w:bottom w:val="none" w:sz="0" w:space="0" w:color="auto"/>
            <w:right w:val="none" w:sz="0" w:space="0" w:color="auto"/>
          </w:divBdr>
        </w:div>
        <w:div w:id="588194476">
          <w:marLeft w:val="547"/>
          <w:marRight w:val="0"/>
          <w:marTop w:val="154"/>
          <w:marBottom w:val="0"/>
          <w:divBdr>
            <w:top w:val="none" w:sz="0" w:space="0" w:color="auto"/>
            <w:left w:val="none" w:sz="0" w:space="0" w:color="auto"/>
            <w:bottom w:val="none" w:sz="0" w:space="0" w:color="auto"/>
            <w:right w:val="none" w:sz="0" w:space="0" w:color="auto"/>
          </w:divBdr>
        </w:div>
        <w:div w:id="913902894">
          <w:marLeft w:val="1166"/>
          <w:marRight w:val="0"/>
          <w:marTop w:val="134"/>
          <w:marBottom w:val="0"/>
          <w:divBdr>
            <w:top w:val="none" w:sz="0" w:space="0" w:color="auto"/>
            <w:left w:val="none" w:sz="0" w:space="0" w:color="auto"/>
            <w:bottom w:val="none" w:sz="0" w:space="0" w:color="auto"/>
            <w:right w:val="none" w:sz="0" w:space="0" w:color="auto"/>
          </w:divBdr>
        </w:div>
        <w:div w:id="969433268">
          <w:marLeft w:val="1166"/>
          <w:marRight w:val="0"/>
          <w:marTop w:val="134"/>
          <w:marBottom w:val="0"/>
          <w:divBdr>
            <w:top w:val="none" w:sz="0" w:space="0" w:color="auto"/>
            <w:left w:val="none" w:sz="0" w:space="0" w:color="auto"/>
            <w:bottom w:val="none" w:sz="0" w:space="0" w:color="auto"/>
            <w:right w:val="none" w:sz="0" w:space="0" w:color="auto"/>
          </w:divBdr>
        </w:div>
      </w:divsChild>
    </w:div>
    <w:div w:id="674498007">
      <w:bodyDiv w:val="1"/>
      <w:marLeft w:val="0"/>
      <w:marRight w:val="0"/>
      <w:marTop w:val="0"/>
      <w:marBottom w:val="0"/>
      <w:divBdr>
        <w:top w:val="none" w:sz="0" w:space="0" w:color="auto"/>
        <w:left w:val="none" w:sz="0" w:space="0" w:color="auto"/>
        <w:bottom w:val="none" w:sz="0" w:space="0" w:color="auto"/>
        <w:right w:val="none" w:sz="0" w:space="0" w:color="auto"/>
      </w:divBdr>
      <w:divsChild>
        <w:div w:id="8024503">
          <w:marLeft w:val="1800"/>
          <w:marRight w:val="0"/>
          <w:marTop w:val="67"/>
          <w:marBottom w:val="0"/>
          <w:divBdr>
            <w:top w:val="none" w:sz="0" w:space="0" w:color="auto"/>
            <w:left w:val="none" w:sz="0" w:space="0" w:color="auto"/>
            <w:bottom w:val="none" w:sz="0" w:space="0" w:color="auto"/>
            <w:right w:val="none" w:sz="0" w:space="0" w:color="auto"/>
          </w:divBdr>
        </w:div>
        <w:div w:id="36707894">
          <w:marLeft w:val="1800"/>
          <w:marRight w:val="0"/>
          <w:marTop w:val="67"/>
          <w:marBottom w:val="0"/>
          <w:divBdr>
            <w:top w:val="none" w:sz="0" w:space="0" w:color="auto"/>
            <w:left w:val="none" w:sz="0" w:space="0" w:color="auto"/>
            <w:bottom w:val="none" w:sz="0" w:space="0" w:color="auto"/>
            <w:right w:val="none" w:sz="0" w:space="0" w:color="auto"/>
          </w:divBdr>
        </w:div>
        <w:div w:id="87387866">
          <w:marLeft w:val="2520"/>
          <w:marRight w:val="0"/>
          <w:marTop w:val="58"/>
          <w:marBottom w:val="0"/>
          <w:divBdr>
            <w:top w:val="none" w:sz="0" w:space="0" w:color="auto"/>
            <w:left w:val="none" w:sz="0" w:space="0" w:color="auto"/>
            <w:bottom w:val="none" w:sz="0" w:space="0" w:color="auto"/>
            <w:right w:val="none" w:sz="0" w:space="0" w:color="auto"/>
          </w:divBdr>
        </w:div>
        <w:div w:id="102308814">
          <w:marLeft w:val="1800"/>
          <w:marRight w:val="0"/>
          <w:marTop w:val="67"/>
          <w:marBottom w:val="0"/>
          <w:divBdr>
            <w:top w:val="none" w:sz="0" w:space="0" w:color="auto"/>
            <w:left w:val="none" w:sz="0" w:space="0" w:color="auto"/>
            <w:bottom w:val="none" w:sz="0" w:space="0" w:color="auto"/>
            <w:right w:val="none" w:sz="0" w:space="0" w:color="auto"/>
          </w:divBdr>
        </w:div>
        <w:div w:id="107966435">
          <w:marLeft w:val="3240"/>
          <w:marRight w:val="0"/>
          <w:marTop w:val="53"/>
          <w:marBottom w:val="0"/>
          <w:divBdr>
            <w:top w:val="none" w:sz="0" w:space="0" w:color="auto"/>
            <w:left w:val="none" w:sz="0" w:space="0" w:color="auto"/>
            <w:bottom w:val="none" w:sz="0" w:space="0" w:color="auto"/>
            <w:right w:val="none" w:sz="0" w:space="0" w:color="auto"/>
          </w:divBdr>
        </w:div>
        <w:div w:id="299313181">
          <w:marLeft w:val="3067"/>
          <w:marRight w:val="0"/>
          <w:marTop w:val="48"/>
          <w:marBottom w:val="0"/>
          <w:divBdr>
            <w:top w:val="none" w:sz="0" w:space="0" w:color="auto"/>
            <w:left w:val="none" w:sz="0" w:space="0" w:color="auto"/>
            <w:bottom w:val="none" w:sz="0" w:space="0" w:color="auto"/>
            <w:right w:val="none" w:sz="0" w:space="0" w:color="auto"/>
          </w:divBdr>
        </w:div>
        <w:div w:id="352997141">
          <w:marLeft w:val="3240"/>
          <w:marRight w:val="0"/>
          <w:marTop w:val="53"/>
          <w:marBottom w:val="0"/>
          <w:divBdr>
            <w:top w:val="none" w:sz="0" w:space="0" w:color="auto"/>
            <w:left w:val="none" w:sz="0" w:space="0" w:color="auto"/>
            <w:bottom w:val="none" w:sz="0" w:space="0" w:color="auto"/>
            <w:right w:val="none" w:sz="0" w:space="0" w:color="auto"/>
          </w:divBdr>
        </w:div>
        <w:div w:id="393741036">
          <w:marLeft w:val="1166"/>
          <w:marRight w:val="0"/>
          <w:marTop w:val="82"/>
          <w:marBottom w:val="0"/>
          <w:divBdr>
            <w:top w:val="none" w:sz="0" w:space="0" w:color="auto"/>
            <w:left w:val="none" w:sz="0" w:space="0" w:color="auto"/>
            <w:bottom w:val="none" w:sz="0" w:space="0" w:color="auto"/>
            <w:right w:val="none" w:sz="0" w:space="0" w:color="auto"/>
          </w:divBdr>
        </w:div>
        <w:div w:id="460613245">
          <w:marLeft w:val="1800"/>
          <w:marRight w:val="0"/>
          <w:marTop w:val="67"/>
          <w:marBottom w:val="0"/>
          <w:divBdr>
            <w:top w:val="none" w:sz="0" w:space="0" w:color="auto"/>
            <w:left w:val="none" w:sz="0" w:space="0" w:color="auto"/>
            <w:bottom w:val="none" w:sz="0" w:space="0" w:color="auto"/>
            <w:right w:val="none" w:sz="0" w:space="0" w:color="auto"/>
          </w:divBdr>
        </w:div>
        <w:div w:id="483543171">
          <w:marLeft w:val="3240"/>
          <w:marRight w:val="0"/>
          <w:marTop w:val="53"/>
          <w:marBottom w:val="0"/>
          <w:divBdr>
            <w:top w:val="none" w:sz="0" w:space="0" w:color="auto"/>
            <w:left w:val="none" w:sz="0" w:space="0" w:color="auto"/>
            <w:bottom w:val="none" w:sz="0" w:space="0" w:color="auto"/>
            <w:right w:val="none" w:sz="0" w:space="0" w:color="auto"/>
          </w:divBdr>
        </w:div>
        <w:div w:id="615672537">
          <w:marLeft w:val="1166"/>
          <w:marRight w:val="0"/>
          <w:marTop w:val="82"/>
          <w:marBottom w:val="0"/>
          <w:divBdr>
            <w:top w:val="none" w:sz="0" w:space="0" w:color="auto"/>
            <w:left w:val="none" w:sz="0" w:space="0" w:color="auto"/>
            <w:bottom w:val="none" w:sz="0" w:space="0" w:color="auto"/>
            <w:right w:val="none" w:sz="0" w:space="0" w:color="auto"/>
          </w:divBdr>
        </w:div>
        <w:div w:id="1055396340">
          <w:marLeft w:val="3067"/>
          <w:marRight w:val="0"/>
          <w:marTop w:val="48"/>
          <w:marBottom w:val="0"/>
          <w:divBdr>
            <w:top w:val="none" w:sz="0" w:space="0" w:color="auto"/>
            <w:left w:val="none" w:sz="0" w:space="0" w:color="auto"/>
            <w:bottom w:val="none" w:sz="0" w:space="0" w:color="auto"/>
            <w:right w:val="none" w:sz="0" w:space="0" w:color="auto"/>
          </w:divBdr>
        </w:div>
        <w:div w:id="1075974304">
          <w:marLeft w:val="2520"/>
          <w:marRight w:val="0"/>
          <w:marTop w:val="58"/>
          <w:marBottom w:val="0"/>
          <w:divBdr>
            <w:top w:val="none" w:sz="0" w:space="0" w:color="auto"/>
            <w:left w:val="none" w:sz="0" w:space="0" w:color="auto"/>
            <w:bottom w:val="none" w:sz="0" w:space="0" w:color="auto"/>
            <w:right w:val="none" w:sz="0" w:space="0" w:color="auto"/>
          </w:divBdr>
        </w:div>
        <w:div w:id="1245065753">
          <w:marLeft w:val="2347"/>
          <w:marRight w:val="0"/>
          <w:marTop w:val="53"/>
          <w:marBottom w:val="0"/>
          <w:divBdr>
            <w:top w:val="none" w:sz="0" w:space="0" w:color="auto"/>
            <w:left w:val="none" w:sz="0" w:space="0" w:color="auto"/>
            <w:bottom w:val="none" w:sz="0" w:space="0" w:color="auto"/>
            <w:right w:val="none" w:sz="0" w:space="0" w:color="auto"/>
          </w:divBdr>
        </w:div>
        <w:div w:id="1310744565">
          <w:marLeft w:val="3067"/>
          <w:marRight w:val="0"/>
          <w:marTop w:val="48"/>
          <w:marBottom w:val="0"/>
          <w:divBdr>
            <w:top w:val="none" w:sz="0" w:space="0" w:color="auto"/>
            <w:left w:val="none" w:sz="0" w:space="0" w:color="auto"/>
            <w:bottom w:val="none" w:sz="0" w:space="0" w:color="auto"/>
            <w:right w:val="none" w:sz="0" w:space="0" w:color="auto"/>
          </w:divBdr>
        </w:div>
        <w:div w:id="1571962877">
          <w:marLeft w:val="2520"/>
          <w:marRight w:val="0"/>
          <w:marTop w:val="58"/>
          <w:marBottom w:val="0"/>
          <w:divBdr>
            <w:top w:val="none" w:sz="0" w:space="0" w:color="auto"/>
            <w:left w:val="none" w:sz="0" w:space="0" w:color="auto"/>
            <w:bottom w:val="none" w:sz="0" w:space="0" w:color="auto"/>
            <w:right w:val="none" w:sz="0" w:space="0" w:color="auto"/>
          </w:divBdr>
        </w:div>
        <w:div w:id="1855072496">
          <w:marLeft w:val="1800"/>
          <w:marRight w:val="0"/>
          <w:marTop w:val="67"/>
          <w:marBottom w:val="0"/>
          <w:divBdr>
            <w:top w:val="none" w:sz="0" w:space="0" w:color="auto"/>
            <w:left w:val="none" w:sz="0" w:space="0" w:color="auto"/>
            <w:bottom w:val="none" w:sz="0" w:space="0" w:color="auto"/>
            <w:right w:val="none" w:sz="0" w:space="0" w:color="auto"/>
          </w:divBdr>
        </w:div>
        <w:div w:id="1859856364">
          <w:marLeft w:val="2347"/>
          <w:marRight w:val="0"/>
          <w:marTop w:val="53"/>
          <w:marBottom w:val="0"/>
          <w:divBdr>
            <w:top w:val="none" w:sz="0" w:space="0" w:color="auto"/>
            <w:left w:val="none" w:sz="0" w:space="0" w:color="auto"/>
            <w:bottom w:val="none" w:sz="0" w:space="0" w:color="auto"/>
            <w:right w:val="none" w:sz="0" w:space="0" w:color="auto"/>
          </w:divBdr>
        </w:div>
        <w:div w:id="1927612453">
          <w:marLeft w:val="3240"/>
          <w:marRight w:val="0"/>
          <w:marTop w:val="53"/>
          <w:marBottom w:val="0"/>
          <w:divBdr>
            <w:top w:val="none" w:sz="0" w:space="0" w:color="auto"/>
            <w:left w:val="none" w:sz="0" w:space="0" w:color="auto"/>
            <w:bottom w:val="none" w:sz="0" w:space="0" w:color="auto"/>
            <w:right w:val="none" w:sz="0" w:space="0" w:color="auto"/>
          </w:divBdr>
        </w:div>
        <w:div w:id="1941060565">
          <w:marLeft w:val="1800"/>
          <w:marRight w:val="0"/>
          <w:marTop w:val="67"/>
          <w:marBottom w:val="0"/>
          <w:divBdr>
            <w:top w:val="none" w:sz="0" w:space="0" w:color="auto"/>
            <w:left w:val="none" w:sz="0" w:space="0" w:color="auto"/>
            <w:bottom w:val="none" w:sz="0" w:space="0" w:color="auto"/>
            <w:right w:val="none" w:sz="0" w:space="0" w:color="auto"/>
          </w:divBdr>
        </w:div>
        <w:div w:id="2009017261">
          <w:marLeft w:val="547"/>
          <w:marRight w:val="0"/>
          <w:marTop w:val="96"/>
          <w:marBottom w:val="0"/>
          <w:divBdr>
            <w:top w:val="none" w:sz="0" w:space="0" w:color="auto"/>
            <w:left w:val="none" w:sz="0" w:space="0" w:color="auto"/>
            <w:bottom w:val="none" w:sz="0" w:space="0" w:color="auto"/>
            <w:right w:val="none" w:sz="0" w:space="0" w:color="auto"/>
          </w:divBdr>
        </w:div>
        <w:div w:id="2023236433">
          <w:marLeft w:val="1800"/>
          <w:marRight w:val="0"/>
          <w:marTop w:val="67"/>
          <w:marBottom w:val="0"/>
          <w:divBdr>
            <w:top w:val="none" w:sz="0" w:space="0" w:color="auto"/>
            <w:left w:val="none" w:sz="0" w:space="0" w:color="auto"/>
            <w:bottom w:val="none" w:sz="0" w:space="0" w:color="auto"/>
            <w:right w:val="none" w:sz="0" w:space="0" w:color="auto"/>
          </w:divBdr>
        </w:div>
      </w:divsChild>
    </w:div>
    <w:div w:id="708724955">
      <w:bodyDiv w:val="1"/>
      <w:marLeft w:val="0"/>
      <w:marRight w:val="0"/>
      <w:marTop w:val="0"/>
      <w:marBottom w:val="0"/>
      <w:divBdr>
        <w:top w:val="none" w:sz="0" w:space="0" w:color="auto"/>
        <w:left w:val="none" w:sz="0" w:space="0" w:color="auto"/>
        <w:bottom w:val="none" w:sz="0" w:space="0" w:color="auto"/>
        <w:right w:val="none" w:sz="0" w:space="0" w:color="auto"/>
      </w:divBdr>
      <w:divsChild>
        <w:div w:id="186795840">
          <w:marLeft w:val="1166"/>
          <w:marRight w:val="0"/>
          <w:marTop w:val="106"/>
          <w:marBottom w:val="0"/>
          <w:divBdr>
            <w:top w:val="none" w:sz="0" w:space="0" w:color="auto"/>
            <w:left w:val="none" w:sz="0" w:space="0" w:color="auto"/>
            <w:bottom w:val="none" w:sz="0" w:space="0" w:color="auto"/>
            <w:right w:val="none" w:sz="0" w:space="0" w:color="auto"/>
          </w:divBdr>
        </w:div>
        <w:div w:id="1005939879">
          <w:marLeft w:val="1166"/>
          <w:marRight w:val="0"/>
          <w:marTop w:val="106"/>
          <w:marBottom w:val="0"/>
          <w:divBdr>
            <w:top w:val="none" w:sz="0" w:space="0" w:color="auto"/>
            <w:left w:val="none" w:sz="0" w:space="0" w:color="auto"/>
            <w:bottom w:val="none" w:sz="0" w:space="0" w:color="auto"/>
            <w:right w:val="none" w:sz="0" w:space="0" w:color="auto"/>
          </w:divBdr>
        </w:div>
        <w:div w:id="1163396845">
          <w:marLeft w:val="1800"/>
          <w:marRight w:val="0"/>
          <w:marTop w:val="91"/>
          <w:marBottom w:val="0"/>
          <w:divBdr>
            <w:top w:val="none" w:sz="0" w:space="0" w:color="auto"/>
            <w:left w:val="none" w:sz="0" w:space="0" w:color="auto"/>
            <w:bottom w:val="none" w:sz="0" w:space="0" w:color="auto"/>
            <w:right w:val="none" w:sz="0" w:space="0" w:color="auto"/>
          </w:divBdr>
        </w:div>
        <w:div w:id="1615551419">
          <w:marLeft w:val="1166"/>
          <w:marRight w:val="0"/>
          <w:marTop w:val="106"/>
          <w:marBottom w:val="0"/>
          <w:divBdr>
            <w:top w:val="none" w:sz="0" w:space="0" w:color="auto"/>
            <w:left w:val="none" w:sz="0" w:space="0" w:color="auto"/>
            <w:bottom w:val="none" w:sz="0" w:space="0" w:color="auto"/>
            <w:right w:val="none" w:sz="0" w:space="0" w:color="auto"/>
          </w:divBdr>
        </w:div>
        <w:div w:id="1765224320">
          <w:marLeft w:val="1166"/>
          <w:marRight w:val="0"/>
          <w:marTop w:val="106"/>
          <w:marBottom w:val="0"/>
          <w:divBdr>
            <w:top w:val="none" w:sz="0" w:space="0" w:color="auto"/>
            <w:left w:val="none" w:sz="0" w:space="0" w:color="auto"/>
            <w:bottom w:val="none" w:sz="0" w:space="0" w:color="auto"/>
            <w:right w:val="none" w:sz="0" w:space="0" w:color="auto"/>
          </w:divBdr>
        </w:div>
        <w:div w:id="2062291655">
          <w:marLeft w:val="1800"/>
          <w:marRight w:val="0"/>
          <w:marTop w:val="91"/>
          <w:marBottom w:val="0"/>
          <w:divBdr>
            <w:top w:val="none" w:sz="0" w:space="0" w:color="auto"/>
            <w:left w:val="none" w:sz="0" w:space="0" w:color="auto"/>
            <w:bottom w:val="none" w:sz="0" w:space="0" w:color="auto"/>
            <w:right w:val="none" w:sz="0" w:space="0" w:color="auto"/>
          </w:divBdr>
        </w:div>
      </w:divsChild>
    </w:div>
    <w:div w:id="734355216">
      <w:bodyDiv w:val="1"/>
      <w:marLeft w:val="0"/>
      <w:marRight w:val="0"/>
      <w:marTop w:val="0"/>
      <w:marBottom w:val="0"/>
      <w:divBdr>
        <w:top w:val="none" w:sz="0" w:space="0" w:color="auto"/>
        <w:left w:val="none" w:sz="0" w:space="0" w:color="auto"/>
        <w:bottom w:val="none" w:sz="0" w:space="0" w:color="auto"/>
        <w:right w:val="none" w:sz="0" w:space="0" w:color="auto"/>
      </w:divBdr>
    </w:div>
    <w:div w:id="740951997">
      <w:bodyDiv w:val="1"/>
      <w:marLeft w:val="0"/>
      <w:marRight w:val="0"/>
      <w:marTop w:val="0"/>
      <w:marBottom w:val="0"/>
      <w:divBdr>
        <w:top w:val="none" w:sz="0" w:space="0" w:color="auto"/>
        <w:left w:val="none" w:sz="0" w:space="0" w:color="auto"/>
        <w:bottom w:val="none" w:sz="0" w:space="0" w:color="auto"/>
        <w:right w:val="none" w:sz="0" w:space="0" w:color="auto"/>
      </w:divBdr>
      <w:divsChild>
        <w:div w:id="428964507">
          <w:marLeft w:val="547"/>
          <w:marRight w:val="0"/>
          <w:marTop w:val="120"/>
          <w:marBottom w:val="0"/>
          <w:divBdr>
            <w:top w:val="none" w:sz="0" w:space="0" w:color="auto"/>
            <w:left w:val="none" w:sz="0" w:space="0" w:color="auto"/>
            <w:bottom w:val="none" w:sz="0" w:space="0" w:color="auto"/>
            <w:right w:val="none" w:sz="0" w:space="0" w:color="auto"/>
          </w:divBdr>
        </w:div>
      </w:divsChild>
    </w:div>
    <w:div w:id="762266565">
      <w:bodyDiv w:val="1"/>
      <w:marLeft w:val="0"/>
      <w:marRight w:val="0"/>
      <w:marTop w:val="0"/>
      <w:marBottom w:val="0"/>
      <w:divBdr>
        <w:top w:val="none" w:sz="0" w:space="0" w:color="auto"/>
        <w:left w:val="none" w:sz="0" w:space="0" w:color="auto"/>
        <w:bottom w:val="none" w:sz="0" w:space="0" w:color="auto"/>
        <w:right w:val="none" w:sz="0" w:space="0" w:color="auto"/>
      </w:divBdr>
    </w:div>
    <w:div w:id="814487259">
      <w:bodyDiv w:val="1"/>
      <w:marLeft w:val="0"/>
      <w:marRight w:val="0"/>
      <w:marTop w:val="0"/>
      <w:marBottom w:val="0"/>
      <w:divBdr>
        <w:top w:val="none" w:sz="0" w:space="0" w:color="auto"/>
        <w:left w:val="none" w:sz="0" w:space="0" w:color="auto"/>
        <w:bottom w:val="none" w:sz="0" w:space="0" w:color="auto"/>
        <w:right w:val="none" w:sz="0" w:space="0" w:color="auto"/>
      </w:divBdr>
    </w:div>
    <w:div w:id="838692909">
      <w:bodyDiv w:val="1"/>
      <w:marLeft w:val="0"/>
      <w:marRight w:val="0"/>
      <w:marTop w:val="0"/>
      <w:marBottom w:val="0"/>
      <w:divBdr>
        <w:top w:val="none" w:sz="0" w:space="0" w:color="auto"/>
        <w:left w:val="none" w:sz="0" w:space="0" w:color="auto"/>
        <w:bottom w:val="none" w:sz="0" w:space="0" w:color="auto"/>
        <w:right w:val="none" w:sz="0" w:space="0" w:color="auto"/>
      </w:divBdr>
      <w:divsChild>
        <w:div w:id="895315376">
          <w:marLeft w:val="1080"/>
          <w:marRight w:val="0"/>
          <w:marTop w:val="100"/>
          <w:marBottom w:val="0"/>
          <w:divBdr>
            <w:top w:val="none" w:sz="0" w:space="0" w:color="auto"/>
            <w:left w:val="none" w:sz="0" w:space="0" w:color="auto"/>
            <w:bottom w:val="none" w:sz="0" w:space="0" w:color="auto"/>
            <w:right w:val="none" w:sz="0" w:space="0" w:color="auto"/>
          </w:divBdr>
        </w:div>
        <w:div w:id="1282222022">
          <w:marLeft w:val="1080"/>
          <w:marRight w:val="0"/>
          <w:marTop w:val="100"/>
          <w:marBottom w:val="0"/>
          <w:divBdr>
            <w:top w:val="none" w:sz="0" w:space="0" w:color="auto"/>
            <w:left w:val="none" w:sz="0" w:space="0" w:color="auto"/>
            <w:bottom w:val="none" w:sz="0" w:space="0" w:color="auto"/>
            <w:right w:val="none" w:sz="0" w:space="0" w:color="auto"/>
          </w:divBdr>
        </w:div>
      </w:divsChild>
    </w:div>
    <w:div w:id="922883608">
      <w:bodyDiv w:val="1"/>
      <w:marLeft w:val="0"/>
      <w:marRight w:val="0"/>
      <w:marTop w:val="0"/>
      <w:marBottom w:val="0"/>
      <w:divBdr>
        <w:top w:val="none" w:sz="0" w:space="0" w:color="auto"/>
        <w:left w:val="none" w:sz="0" w:space="0" w:color="auto"/>
        <w:bottom w:val="none" w:sz="0" w:space="0" w:color="auto"/>
        <w:right w:val="none" w:sz="0" w:space="0" w:color="auto"/>
      </w:divBdr>
    </w:div>
    <w:div w:id="1009675458">
      <w:bodyDiv w:val="1"/>
      <w:marLeft w:val="0"/>
      <w:marRight w:val="0"/>
      <w:marTop w:val="0"/>
      <w:marBottom w:val="0"/>
      <w:divBdr>
        <w:top w:val="none" w:sz="0" w:space="0" w:color="auto"/>
        <w:left w:val="none" w:sz="0" w:space="0" w:color="auto"/>
        <w:bottom w:val="none" w:sz="0" w:space="0" w:color="auto"/>
        <w:right w:val="none" w:sz="0" w:space="0" w:color="auto"/>
      </w:divBdr>
      <w:divsChild>
        <w:div w:id="101271475">
          <w:marLeft w:val="1800"/>
          <w:marRight w:val="0"/>
          <w:marTop w:val="100"/>
          <w:marBottom w:val="0"/>
          <w:divBdr>
            <w:top w:val="none" w:sz="0" w:space="0" w:color="auto"/>
            <w:left w:val="none" w:sz="0" w:space="0" w:color="auto"/>
            <w:bottom w:val="none" w:sz="0" w:space="0" w:color="auto"/>
            <w:right w:val="none" w:sz="0" w:space="0" w:color="auto"/>
          </w:divBdr>
        </w:div>
        <w:div w:id="534924115">
          <w:marLeft w:val="1080"/>
          <w:marRight w:val="0"/>
          <w:marTop w:val="100"/>
          <w:marBottom w:val="0"/>
          <w:divBdr>
            <w:top w:val="none" w:sz="0" w:space="0" w:color="auto"/>
            <w:left w:val="none" w:sz="0" w:space="0" w:color="auto"/>
            <w:bottom w:val="none" w:sz="0" w:space="0" w:color="auto"/>
            <w:right w:val="none" w:sz="0" w:space="0" w:color="auto"/>
          </w:divBdr>
        </w:div>
        <w:div w:id="600454080">
          <w:marLeft w:val="1080"/>
          <w:marRight w:val="0"/>
          <w:marTop w:val="100"/>
          <w:marBottom w:val="0"/>
          <w:divBdr>
            <w:top w:val="none" w:sz="0" w:space="0" w:color="auto"/>
            <w:left w:val="none" w:sz="0" w:space="0" w:color="auto"/>
            <w:bottom w:val="none" w:sz="0" w:space="0" w:color="auto"/>
            <w:right w:val="none" w:sz="0" w:space="0" w:color="auto"/>
          </w:divBdr>
        </w:div>
        <w:div w:id="1488470817">
          <w:marLeft w:val="1800"/>
          <w:marRight w:val="0"/>
          <w:marTop w:val="100"/>
          <w:marBottom w:val="0"/>
          <w:divBdr>
            <w:top w:val="none" w:sz="0" w:space="0" w:color="auto"/>
            <w:left w:val="none" w:sz="0" w:space="0" w:color="auto"/>
            <w:bottom w:val="none" w:sz="0" w:space="0" w:color="auto"/>
            <w:right w:val="none" w:sz="0" w:space="0" w:color="auto"/>
          </w:divBdr>
        </w:div>
        <w:div w:id="1728265185">
          <w:marLeft w:val="1080"/>
          <w:marRight w:val="0"/>
          <w:marTop w:val="100"/>
          <w:marBottom w:val="0"/>
          <w:divBdr>
            <w:top w:val="none" w:sz="0" w:space="0" w:color="auto"/>
            <w:left w:val="none" w:sz="0" w:space="0" w:color="auto"/>
            <w:bottom w:val="none" w:sz="0" w:space="0" w:color="auto"/>
            <w:right w:val="none" w:sz="0" w:space="0" w:color="auto"/>
          </w:divBdr>
        </w:div>
        <w:div w:id="1809467258">
          <w:marLeft w:val="360"/>
          <w:marRight w:val="0"/>
          <w:marTop w:val="200"/>
          <w:marBottom w:val="0"/>
          <w:divBdr>
            <w:top w:val="none" w:sz="0" w:space="0" w:color="auto"/>
            <w:left w:val="none" w:sz="0" w:space="0" w:color="auto"/>
            <w:bottom w:val="none" w:sz="0" w:space="0" w:color="auto"/>
            <w:right w:val="none" w:sz="0" w:space="0" w:color="auto"/>
          </w:divBdr>
        </w:div>
        <w:div w:id="1837575391">
          <w:marLeft w:val="1800"/>
          <w:marRight w:val="0"/>
          <w:marTop w:val="100"/>
          <w:marBottom w:val="0"/>
          <w:divBdr>
            <w:top w:val="none" w:sz="0" w:space="0" w:color="auto"/>
            <w:left w:val="none" w:sz="0" w:space="0" w:color="auto"/>
            <w:bottom w:val="none" w:sz="0" w:space="0" w:color="auto"/>
            <w:right w:val="none" w:sz="0" w:space="0" w:color="auto"/>
          </w:divBdr>
        </w:div>
        <w:div w:id="2032106420">
          <w:marLeft w:val="1800"/>
          <w:marRight w:val="0"/>
          <w:marTop w:val="100"/>
          <w:marBottom w:val="0"/>
          <w:divBdr>
            <w:top w:val="none" w:sz="0" w:space="0" w:color="auto"/>
            <w:left w:val="none" w:sz="0" w:space="0" w:color="auto"/>
            <w:bottom w:val="none" w:sz="0" w:space="0" w:color="auto"/>
            <w:right w:val="none" w:sz="0" w:space="0" w:color="auto"/>
          </w:divBdr>
        </w:div>
      </w:divsChild>
    </w:div>
    <w:div w:id="1061488676">
      <w:bodyDiv w:val="1"/>
      <w:marLeft w:val="0"/>
      <w:marRight w:val="0"/>
      <w:marTop w:val="0"/>
      <w:marBottom w:val="0"/>
      <w:divBdr>
        <w:top w:val="none" w:sz="0" w:space="0" w:color="auto"/>
        <w:left w:val="none" w:sz="0" w:space="0" w:color="auto"/>
        <w:bottom w:val="none" w:sz="0" w:space="0" w:color="auto"/>
        <w:right w:val="none" w:sz="0" w:space="0" w:color="auto"/>
      </w:divBdr>
    </w:div>
    <w:div w:id="1140265239">
      <w:bodyDiv w:val="1"/>
      <w:marLeft w:val="0"/>
      <w:marRight w:val="0"/>
      <w:marTop w:val="0"/>
      <w:marBottom w:val="0"/>
      <w:divBdr>
        <w:top w:val="none" w:sz="0" w:space="0" w:color="auto"/>
        <w:left w:val="none" w:sz="0" w:space="0" w:color="auto"/>
        <w:bottom w:val="none" w:sz="0" w:space="0" w:color="auto"/>
        <w:right w:val="none" w:sz="0" w:space="0" w:color="auto"/>
      </w:divBdr>
      <w:divsChild>
        <w:div w:id="623123453">
          <w:marLeft w:val="360"/>
          <w:marRight w:val="0"/>
          <w:marTop w:val="200"/>
          <w:marBottom w:val="0"/>
          <w:divBdr>
            <w:top w:val="none" w:sz="0" w:space="0" w:color="auto"/>
            <w:left w:val="none" w:sz="0" w:space="0" w:color="auto"/>
            <w:bottom w:val="none" w:sz="0" w:space="0" w:color="auto"/>
            <w:right w:val="none" w:sz="0" w:space="0" w:color="auto"/>
          </w:divBdr>
        </w:div>
      </w:divsChild>
    </w:div>
    <w:div w:id="1143229989">
      <w:bodyDiv w:val="1"/>
      <w:marLeft w:val="0"/>
      <w:marRight w:val="0"/>
      <w:marTop w:val="0"/>
      <w:marBottom w:val="0"/>
      <w:divBdr>
        <w:top w:val="none" w:sz="0" w:space="0" w:color="auto"/>
        <w:left w:val="none" w:sz="0" w:space="0" w:color="auto"/>
        <w:bottom w:val="none" w:sz="0" w:space="0" w:color="auto"/>
        <w:right w:val="none" w:sz="0" w:space="0" w:color="auto"/>
      </w:divBdr>
    </w:div>
    <w:div w:id="1198737247">
      <w:bodyDiv w:val="1"/>
      <w:marLeft w:val="0"/>
      <w:marRight w:val="0"/>
      <w:marTop w:val="0"/>
      <w:marBottom w:val="0"/>
      <w:divBdr>
        <w:top w:val="none" w:sz="0" w:space="0" w:color="auto"/>
        <w:left w:val="none" w:sz="0" w:space="0" w:color="auto"/>
        <w:bottom w:val="none" w:sz="0" w:space="0" w:color="auto"/>
        <w:right w:val="none" w:sz="0" w:space="0" w:color="auto"/>
      </w:divBdr>
      <w:divsChild>
        <w:div w:id="745691254">
          <w:marLeft w:val="1166"/>
          <w:marRight w:val="0"/>
          <w:marTop w:val="106"/>
          <w:marBottom w:val="0"/>
          <w:divBdr>
            <w:top w:val="none" w:sz="0" w:space="0" w:color="auto"/>
            <w:left w:val="none" w:sz="0" w:space="0" w:color="auto"/>
            <w:bottom w:val="none" w:sz="0" w:space="0" w:color="auto"/>
            <w:right w:val="none" w:sz="0" w:space="0" w:color="auto"/>
          </w:divBdr>
        </w:div>
        <w:div w:id="1462570632">
          <w:marLeft w:val="1166"/>
          <w:marRight w:val="0"/>
          <w:marTop w:val="106"/>
          <w:marBottom w:val="0"/>
          <w:divBdr>
            <w:top w:val="none" w:sz="0" w:space="0" w:color="auto"/>
            <w:left w:val="none" w:sz="0" w:space="0" w:color="auto"/>
            <w:bottom w:val="none" w:sz="0" w:space="0" w:color="auto"/>
            <w:right w:val="none" w:sz="0" w:space="0" w:color="auto"/>
          </w:divBdr>
        </w:div>
        <w:div w:id="2129157105">
          <w:marLeft w:val="1166"/>
          <w:marRight w:val="0"/>
          <w:marTop w:val="106"/>
          <w:marBottom w:val="0"/>
          <w:divBdr>
            <w:top w:val="none" w:sz="0" w:space="0" w:color="auto"/>
            <w:left w:val="none" w:sz="0" w:space="0" w:color="auto"/>
            <w:bottom w:val="none" w:sz="0" w:space="0" w:color="auto"/>
            <w:right w:val="none" w:sz="0" w:space="0" w:color="auto"/>
          </w:divBdr>
        </w:div>
      </w:divsChild>
    </w:div>
    <w:div w:id="1204561682">
      <w:bodyDiv w:val="1"/>
      <w:marLeft w:val="0"/>
      <w:marRight w:val="0"/>
      <w:marTop w:val="0"/>
      <w:marBottom w:val="0"/>
      <w:divBdr>
        <w:top w:val="none" w:sz="0" w:space="0" w:color="auto"/>
        <w:left w:val="none" w:sz="0" w:space="0" w:color="auto"/>
        <w:bottom w:val="none" w:sz="0" w:space="0" w:color="auto"/>
        <w:right w:val="none" w:sz="0" w:space="0" w:color="auto"/>
      </w:divBdr>
      <w:divsChild>
        <w:div w:id="574819801">
          <w:marLeft w:val="360"/>
          <w:marRight w:val="0"/>
          <w:marTop w:val="200"/>
          <w:marBottom w:val="0"/>
          <w:divBdr>
            <w:top w:val="none" w:sz="0" w:space="0" w:color="auto"/>
            <w:left w:val="none" w:sz="0" w:space="0" w:color="auto"/>
            <w:bottom w:val="none" w:sz="0" w:space="0" w:color="auto"/>
            <w:right w:val="none" w:sz="0" w:space="0" w:color="auto"/>
          </w:divBdr>
        </w:div>
      </w:divsChild>
    </w:div>
    <w:div w:id="1275746924">
      <w:bodyDiv w:val="1"/>
      <w:marLeft w:val="0"/>
      <w:marRight w:val="0"/>
      <w:marTop w:val="0"/>
      <w:marBottom w:val="0"/>
      <w:divBdr>
        <w:top w:val="none" w:sz="0" w:space="0" w:color="auto"/>
        <w:left w:val="none" w:sz="0" w:space="0" w:color="auto"/>
        <w:bottom w:val="none" w:sz="0" w:space="0" w:color="auto"/>
        <w:right w:val="none" w:sz="0" w:space="0" w:color="auto"/>
      </w:divBdr>
      <w:divsChild>
        <w:div w:id="172572597">
          <w:marLeft w:val="1166"/>
          <w:marRight w:val="0"/>
          <w:marTop w:val="72"/>
          <w:marBottom w:val="0"/>
          <w:divBdr>
            <w:top w:val="none" w:sz="0" w:space="0" w:color="auto"/>
            <w:left w:val="none" w:sz="0" w:space="0" w:color="auto"/>
            <w:bottom w:val="none" w:sz="0" w:space="0" w:color="auto"/>
            <w:right w:val="none" w:sz="0" w:space="0" w:color="auto"/>
          </w:divBdr>
        </w:div>
        <w:div w:id="608707186">
          <w:marLeft w:val="1166"/>
          <w:marRight w:val="0"/>
          <w:marTop w:val="72"/>
          <w:marBottom w:val="0"/>
          <w:divBdr>
            <w:top w:val="none" w:sz="0" w:space="0" w:color="auto"/>
            <w:left w:val="none" w:sz="0" w:space="0" w:color="auto"/>
            <w:bottom w:val="none" w:sz="0" w:space="0" w:color="auto"/>
            <w:right w:val="none" w:sz="0" w:space="0" w:color="auto"/>
          </w:divBdr>
        </w:div>
        <w:div w:id="710109042">
          <w:marLeft w:val="1166"/>
          <w:marRight w:val="0"/>
          <w:marTop w:val="72"/>
          <w:marBottom w:val="0"/>
          <w:divBdr>
            <w:top w:val="none" w:sz="0" w:space="0" w:color="auto"/>
            <w:left w:val="none" w:sz="0" w:space="0" w:color="auto"/>
            <w:bottom w:val="none" w:sz="0" w:space="0" w:color="auto"/>
            <w:right w:val="none" w:sz="0" w:space="0" w:color="auto"/>
          </w:divBdr>
        </w:div>
        <w:div w:id="1023554342">
          <w:marLeft w:val="1166"/>
          <w:marRight w:val="0"/>
          <w:marTop w:val="72"/>
          <w:marBottom w:val="0"/>
          <w:divBdr>
            <w:top w:val="none" w:sz="0" w:space="0" w:color="auto"/>
            <w:left w:val="none" w:sz="0" w:space="0" w:color="auto"/>
            <w:bottom w:val="none" w:sz="0" w:space="0" w:color="auto"/>
            <w:right w:val="none" w:sz="0" w:space="0" w:color="auto"/>
          </w:divBdr>
        </w:div>
        <w:div w:id="1354768520">
          <w:marLeft w:val="1166"/>
          <w:marRight w:val="0"/>
          <w:marTop w:val="72"/>
          <w:marBottom w:val="0"/>
          <w:divBdr>
            <w:top w:val="none" w:sz="0" w:space="0" w:color="auto"/>
            <w:left w:val="none" w:sz="0" w:space="0" w:color="auto"/>
            <w:bottom w:val="none" w:sz="0" w:space="0" w:color="auto"/>
            <w:right w:val="none" w:sz="0" w:space="0" w:color="auto"/>
          </w:divBdr>
        </w:div>
        <w:div w:id="1526989879">
          <w:marLeft w:val="1166"/>
          <w:marRight w:val="0"/>
          <w:marTop w:val="72"/>
          <w:marBottom w:val="0"/>
          <w:divBdr>
            <w:top w:val="none" w:sz="0" w:space="0" w:color="auto"/>
            <w:left w:val="none" w:sz="0" w:space="0" w:color="auto"/>
            <w:bottom w:val="none" w:sz="0" w:space="0" w:color="auto"/>
            <w:right w:val="none" w:sz="0" w:space="0" w:color="auto"/>
          </w:divBdr>
        </w:div>
        <w:div w:id="1723095565">
          <w:marLeft w:val="547"/>
          <w:marRight w:val="0"/>
          <w:marTop w:val="86"/>
          <w:marBottom w:val="0"/>
          <w:divBdr>
            <w:top w:val="none" w:sz="0" w:space="0" w:color="auto"/>
            <w:left w:val="none" w:sz="0" w:space="0" w:color="auto"/>
            <w:bottom w:val="none" w:sz="0" w:space="0" w:color="auto"/>
            <w:right w:val="none" w:sz="0" w:space="0" w:color="auto"/>
          </w:divBdr>
        </w:div>
      </w:divsChild>
    </w:div>
    <w:div w:id="1297105025">
      <w:bodyDiv w:val="1"/>
      <w:marLeft w:val="0"/>
      <w:marRight w:val="0"/>
      <w:marTop w:val="0"/>
      <w:marBottom w:val="0"/>
      <w:divBdr>
        <w:top w:val="none" w:sz="0" w:space="0" w:color="auto"/>
        <w:left w:val="none" w:sz="0" w:space="0" w:color="auto"/>
        <w:bottom w:val="none" w:sz="0" w:space="0" w:color="auto"/>
        <w:right w:val="none" w:sz="0" w:space="0" w:color="auto"/>
      </w:divBdr>
    </w:div>
    <w:div w:id="1306618068">
      <w:bodyDiv w:val="1"/>
      <w:marLeft w:val="0"/>
      <w:marRight w:val="0"/>
      <w:marTop w:val="0"/>
      <w:marBottom w:val="0"/>
      <w:divBdr>
        <w:top w:val="none" w:sz="0" w:space="0" w:color="auto"/>
        <w:left w:val="none" w:sz="0" w:space="0" w:color="auto"/>
        <w:bottom w:val="none" w:sz="0" w:space="0" w:color="auto"/>
        <w:right w:val="none" w:sz="0" w:space="0" w:color="auto"/>
      </w:divBdr>
    </w:div>
    <w:div w:id="1347093437">
      <w:bodyDiv w:val="1"/>
      <w:marLeft w:val="0"/>
      <w:marRight w:val="0"/>
      <w:marTop w:val="0"/>
      <w:marBottom w:val="0"/>
      <w:divBdr>
        <w:top w:val="none" w:sz="0" w:space="0" w:color="auto"/>
        <w:left w:val="none" w:sz="0" w:space="0" w:color="auto"/>
        <w:bottom w:val="none" w:sz="0" w:space="0" w:color="auto"/>
        <w:right w:val="none" w:sz="0" w:space="0" w:color="auto"/>
      </w:divBdr>
      <w:divsChild>
        <w:div w:id="2024744908">
          <w:marLeft w:val="360"/>
          <w:marRight w:val="0"/>
          <w:marTop w:val="200"/>
          <w:marBottom w:val="0"/>
          <w:divBdr>
            <w:top w:val="none" w:sz="0" w:space="0" w:color="auto"/>
            <w:left w:val="none" w:sz="0" w:space="0" w:color="auto"/>
            <w:bottom w:val="none" w:sz="0" w:space="0" w:color="auto"/>
            <w:right w:val="none" w:sz="0" w:space="0" w:color="auto"/>
          </w:divBdr>
        </w:div>
      </w:divsChild>
    </w:div>
    <w:div w:id="1385374490">
      <w:bodyDiv w:val="1"/>
      <w:marLeft w:val="0"/>
      <w:marRight w:val="0"/>
      <w:marTop w:val="0"/>
      <w:marBottom w:val="0"/>
      <w:divBdr>
        <w:top w:val="none" w:sz="0" w:space="0" w:color="auto"/>
        <w:left w:val="none" w:sz="0" w:space="0" w:color="auto"/>
        <w:bottom w:val="none" w:sz="0" w:space="0" w:color="auto"/>
        <w:right w:val="none" w:sz="0" w:space="0" w:color="auto"/>
      </w:divBdr>
      <w:divsChild>
        <w:div w:id="417597339">
          <w:marLeft w:val="1166"/>
          <w:marRight w:val="0"/>
          <w:marTop w:val="125"/>
          <w:marBottom w:val="0"/>
          <w:divBdr>
            <w:top w:val="none" w:sz="0" w:space="0" w:color="auto"/>
            <w:left w:val="none" w:sz="0" w:space="0" w:color="auto"/>
            <w:bottom w:val="none" w:sz="0" w:space="0" w:color="auto"/>
            <w:right w:val="none" w:sz="0" w:space="0" w:color="auto"/>
          </w:divBdr>
        </w:div>
        <w:div w:id="1192959158">
          <w:marLeft w:val="547"/>
          <w:marRight w:val="0"/>
          <w:marTop w:val="144"/>
          <w:marBottom w:val="0"/>
          <w:divBdr>
            <w:top w:val="none" w:sz="0" w:space="0" w:color="auto"/>
            <w:left w:val="none" w:sz="0" w:space="0" w:color="auto"/>
            <w:bottom w:val="none" w:sz="0" w:space="0" w:color="auto"/>
            <w:right w:val="none" w:sz="0" w:space="0" w:color="auto"/>
          </w:divBdr>
        </w:div>
      </w:divsChild>
    </w:div>
    <w:div w:id="1396274798">
      <w:bodyDiv w:val="1"/>
      <w:marLeft w:val="0"/>
      <w:marRight w:val="0"/>
      <w:marTop w:val="0"/>
      <w:marBottom w:val="0"/>
      <w:divBdr>
        <w:top w:val="none" w:sz="0" w:space="0" w:color="auto"/>
        <w:left w:val="none" w:sz="0" w:space="0" w:color="auto"/>
        <w:bottom w:val="none" w:sz="0" w:space="0" w:color="auto"/>
        <w:right w:val="none" w:sz="0" w:space="0" w:color="auto"/>
      </w:divBdr>
    </w:div>
    <w:div w:id="1417822212">
      <w:bodyDiv w:val="1"/>
      <w:marLeft w:val="0"/>
      <w:marRight w:val="0"/>
      <w:marTop w:val="0"/>
      <w:marBottom w:val="0"/>
      <w:divBdr>
        <w:top w:val="none" w:sz="0" w:space="0" w:color="auto"/>
        <w:left w:val="none" w:sz="0" w:space="0" w:color="auto"/>
        <w:bottom w:val="none" w:sz="0" w:space="0" w:color="auto"/>
        <w:right w:val="none" w:sz="0" w:space="0" w:color="auto"/>
      </w:divBdr>
      <w:divsChild>
        <w:div w:id="124660074">
          <w:marLeft w:val="360"/>
          <w:marRight w:val="0"/>
          <w:marTop w:val="200"/>
          <w:marBottom w:val="0"/>
          <w:divBdr>
            <w:top w:val="none" w:sz="0" w:space="0" w:color="auto"/>
            <w:left w:val="none" w:sz="0" w:space="0" w:color="auto"/>
            <w:bottom w:val="none" w:sz="0" w:space="0" w:color="auto"/>
            <w:right w:val="none" w:sz="0" w:space="0" w:color="auto"/>
          </w:divBdr>
        </w:div>
      </w:divsChild>
    </w:div>
    <w:div w:id="1426539637">
      <w:bodyDiv w:val="1"/>
      <w:marLeft w:val="0"/>
      <w:marRight w:val="0"/>
      <w:marTop w:val="0"/>
      <w:marBottom w:val="0"/>
      <w:divBdr>
        <w:top w:val="none" w:sz="0" w:space="0" w:color="auto"/>
        <w:left w:val="none" w:sz="0" w:space="0" w:color="auto"/>
        <w:bottom w:val="none" w:sz="0" w:space="0" w:color="auto"/>
        <w:right w:val="none" w:sz="0" w:space="0" w:color="auto"/>
      </w:divBdr>
      <w:divsChild>
        <w:div w:id="1968507306">
          <w:marLeft w:val="547"/>
          <w:marRight w:val="0"/>
          <w:marTop w:val="120"/>
          <w:marBottom w:val="0"/>
          <w:divBdr>
            <w:top w:val="none" w:sz="0" w:space="0" w:color="auto"/>
            <w:left w:val="none" w:sz="0" w:space="0" w:color="auto"/>
            <w:bottom w:val="none" w:sz="0" w:space="0" w:color="auto"/>
            <w:right w:val="none" w:sz="0" w:space="0" w:color="auto"/>
          </w:divBdr>
        </w:div>
      </w:divsChild>
    </w:div>
    <w:div w:id="1441876173">
      <w:bodyDiv w:val="1"/>
      <w:marLeft w:val="0"/>
      <w:marRight w:val="0"/>
      <w:marTop w:val="0"/>
      <w:marBottom w:val="0"/>
      <w:divBdr>
        <w:top w:val="none" w:sz="0" w:space="0" w:color="auto"/>
        <w:left w:val="none" w:sz="0" w:space="0" w:color="auto"/>
        <w:bottom w:val="none" w:sz="0" w:space="0" w:color="auto"/>
        <w:right w:val="none" w:sz="0" w:space="0" w:color="auto"/>
      </w:divBdr>
    </w:div>
    <w:div w:id="1460145925">
      <w:bodyDiv w:val="1"/>
      <w:marLeft w:val="0"/>
      <w:marRight w:val="0"/>
      <w:marTop w:val="0"/>
      <w:marBottom w:val="0"/>
      <w:divBdr>
        <w:top w:val="none" w:sz="0" w:space="0" w:color="auto"/>
        <w:left w:val="none" w:sz="0" w:space="0" w:color="auto"/>
        <w:bottom w:val="none" w:sz="0" w:space="0" w:color="auto"/>
        <w:right w:val="none" w:sz="0" w:space="0" w:color="auto"/>
      </w:divBdr>
      <w:divsChild>
        <w:div w:id="111560892">
          <w:marLeft w:val="1166"/>
          <w:marRight w:val="0"/>
          <w:marTop w:val="115"/>
          <w:marBottom w:val="0"/>
          <w:divBdr>
            <w:top w:val="none" w:sz="0" w:space="0" w:color="auto"/>
            <w:left w:val="none" w:sz="0" w:space="0" w:color="auto"/>
            <w:bottom w:val="none" w:sz="0" w:space="0" w:color="auto"/>
            <w:right w:val="none" w:sz="0" w:space="0" w:color="auto"/>
          </w:divBdr>
        </w:div>
        <w:div w:id="1206723602">
          <w:marLeft w:val="547"/>
          <w:marRight w:val="0"/>
          <w:marTop w:val="130"/>
          <w:marBottom w:val="0"/>
          <w:divBdr>
            <w:top w:val="none" w:sz="0" w:space="0" w:color="auto"/>
            <w:left w:val="none" w:sz="0" w:space="0" w:color="auto"/>
            <w:bottom w:val="none" w:sz="0" w:space="0" w:color="auto"/>
            <w:right w:val="none" w:sz="0" w:space="0" w:color="auto"/>
          </w:divBdr>
        </w:div>
        <w:div w:id="1305232499">
          <w:marLeft w:val="1166"/>
          <w:marRight w:val="0"/>
          <w:marTop w:val="115"/>
          <w:marBottom w:val="0"/>
          <w:divBdr>
            <w:top w:val="none" w:sz="0" w:space="0" w:color="auto"/>
            <w:left w:val="none" w:sz="0" w:space="0" w:color="auto"/>
            <w:bottom w:val="none" w:sz="0" w:space="0" w:color="auto"/>
            <w:right w:val="none" w:sz="0" w:space="0" w:color="auto"/>
          </w:divBdr>
        </w:div>
        <w:div w:id="1682199143">
          <w:marLeft w:val="1166"/>
          <w:marRight w:val="0"/>
          <w:marTop w:val="115"/>
          <w:marBottom w:val="0"/>
          <w:divBdr>
            <w:top w:val="none" w:sz="0" w:space="0" w:color="auto"/>
            <w:left w:val="none" w:sz="0" w:space="0" w:color="auto"/>
            <w:bottom w:val="none" w:sz="0" w:space="0" w:color="auto"/>
            <w:right w:val="none" w:sz="0" w:space="0" w:color="auto"/>
          </w:divBdr>
        </w:div>
        <w:div w:id="1717267758">
          <w:marLeft w:val="1166"/>
          <w:marRight w:val="0"/>
          <w:marTop w:val="115"/>
          <w:marBottom w:val="0"/>
          <w:divBdr>
            <w:top w:val="none" w:sz="0" w:space="0" w:color="auto"/>
            <w:left w:val="none" w:sz="0" w:space="0" w:color="auto"/>
            <w:bottom w:val="none" w:sz="0" w:space="0" w:color="auto"/>
            <w:right w:val="none" w:sz="0" w:space="0" w:color="auto"/>
          </w:divBdr>
        </w:div>
        <w:div w:id="2083480910">
          <w:marLeft w:val="547"/>
          <w:marRight w:val="0"/>
          <w:marTop w:val="130"/>
          <w:marBottom w:val="0"/>
          <w:divBdr>
            <w:top w:val="none" w:sz="0" w:space="0" w:color="auto"/>
            <w:left w:val="none" w:sz="0" w:space="0" w:color="auto"/>
            <w:bottom w:val="none" w:sz="0" w:space="0" w:color="auto"/>
            <w:right w:val="none" w:sz="0" w:space="0" w:color="auto"/>
          </w:divBdr>
        </w:div>
      </w:divsChild>
    </w:div>
    <w:div w:id="1464927904">
      <w:bodyDiv w:val="1"/>
      <w:marLeft w:val="0"/>
      <w:marRight w:val="0"/>
      <w:marTop w:val="0"/>
      <w:marBottom w:val="0"/>
      <w:divBdr>
        <w:top w:val="none" w:sz="0" w:space="0" w:color="auto"/>
        <w:left w:val="none" w:sz="0" w:space="0" w:color="auto"/>
        <w:bottom w:val="none" w:sz="0" w:space="0" w:color="auto"/>
        <w:right w:val="none" w:sz="0" w:space="0" w:color="auto"/>
      </w:divBdr>
    </w:div>
    <w:div w:id="1476794197">
      <w:bodyDiv w:val="1"/>
      <w:marLeft w:val="0"/>
      <w:marRight w:val="0"/>
      <w:marTop w:val="0"/>
      <w:marBottom w:val="0"/>
      <w:divBdr>
        <w:top w:val="none" w:sz="0" w:space="0" w:color="auto"/>
        <w:left w:val="none" w:sz="0" w:space="0" w:color="auto"/>
        <w:bottom w:val="none" w:sz="0" w:space="0" w:color="auto"/>
        <w:right w:val="none" w:sz="0" w:space="0" w:color="auto"/>
      </w:divBdr>
      <w:divsChild>
        <w:div w:id="200167659">
          <w:marLeft w:val="1080"/>
          <w:marRight w:val="0"/>
          <w:marTop w:val="100"/>
          <w:marBottom w:val="0"/>
          <w:divBdr>
            <w:top w:val="none" w:sz="0" w:space="0" w:color="auto"/>
            <w:left w:val="none" w:sz="0" w:space="0" w:color="auto"/>
            <w:bottom w:val="none" w:sz="0" w:space="0" w:color="auto"/>
            <w:right w:val="none" w:sz="0" w:space="0" w:color="auto"/>
          </w:divBdr>
        </w:div>
        <w:div w:id="919867208">
          <w:marLeft w:val="1080"/>
          <w:marRight w:val="0"/>
          <w:marTop w:val="100"/>
          <w:marBottom w:val="0"/>
          <w:divBdr>
            <w:top w:val="none" w:sz="0" w:space="0" w:color="auto"/>
            <w:left w:val="none" w:sz="0" w:space="0" w:color="auto"/>
            <w:bottom w:val="none" w:sz="0" w:space="0" w:color="auto"/>
            <w:right w:val="none" w:sz="0" w:space="0" w:color="auto"/>
          </w:divBdr>
        </w:div>
        <w:div w:id="1480422349">
          <w:marLeft w:val="1080"/>
          <w:marRight w:val="0"/>
          <w:marTop w:val="100"/>
          <w:marBottom w:val="0"/>
          <w:divBdr>
            <w:top w:val="none" w:sz="0" w:space="0" w:color="auto"/>
            <w:left w:val="none" w:sz="0" w:space="0" w:color="auto"/>
            <w:bottom w:val="none" w:sz="0" w:space="0" w:color="auto"/>
            <w:right w:val="none" w:sz="0" w:space="0" w:color="auto"/>
          </w:divBdr>
        </w:div>
      </w:divsChild>
    </w:div>
    <w:div w:id="1563641857">
      <w:bodyDiv w:val="1"/>
      <w:marLeft w:val="0"/>
      <w:marRight w:val="0"/>
      <w:marTop w:val="0"/>
      <w:marBottom w:val="0"/>
      <w:divBdr>
        <w:top w:val="none" w:sz="0" w:space="0" w:color="auto"/>
        <w:left w:val="none" w:sz="0" w:space="0" w:color="auto"/>
        <w:bottom w:val="none" w:sz="0" w:space="0" w:color="auto"/>
        <w:right w:val="none" w:sz="0" w:space="0" w:color="auto"/>
      </w:divBdr>
      <w:divsChild>
        <w:div w:id="556747500">
          <w:marLeft w:val="547"/>
          <w:marRight w:val="0"/>
          <w:marTop w:val="154"/>
          <w:marBottom w:val="0"/>
          <w:divBdr>
            <w:top w:val="none" w:sz="0" w:space="0" w:color="auto"/>
            <w:left w:val="none" w:sz="0" w:space="0" w:color="auto"/>
            <w:bottom w:val="none" w:sz="0" w:space="0" w:color="auto"/>
            <w:right w:val="none" w:sz="0" w:space="0" w:color="auto"/>
          </w:divBdr>
        </w:div>
        <w:div w:id="1108693077">
          <w:marLeft w:val="1166"/>
          <w:marRight w:val="0"/>
          <w:marTop w:val="134"/>
          <w:marBottom w:val="0"/>
          <w:divBdr>
            <w:top w:val="none" w:sz="0" w:space="0" w:color="auto"/>
            <w:left w:val="none" w:sz="0" w:space="0" w:color="auto"/>
            <w:bottom w:val="none" w:sz="0" w:space="0" w:color="auto"/>
            <w:right w:val="none" w:sz="0" w:space="0" w:color="auto"/>
          </w:divBdr>
        </w:div>
        <w:div w:id="1265069319">
          <w:marLeft w:val="547"/>
          <w:marRight w:val="0"/>
          <w:marTop w:val="154"/>
          <w:marBottom w:val="0"/>
          <w:divBdr>
            <w:top w:val="none" w:sz="0" w:space="0" w:color="auto"/>
            <w:left w:val="none" w:sz="0" w:space="0" w:color="auto"/>
            <w:bottom w:val="none" w:sz="0" w:space="0" w:color="auto"/>
            <w:right w:val="none" w:sz="0" w:space="0" w:color="auto"/>
          </w:divBdr>
        </w:div>
      </w:divsChild>
    </w:div>
    <w:div w:id="1680737267">
      <w:bodyDiv w:val="1"/>
      <w:marLeft w:val="0"/>
      <w:marRight w:val="0"/>
      <w:marTop w:val="0"/>
      <w:marBottom w:val="0"/>
      <w:divBdr>
        <w:top w:val="none" w:sz="0" w:space="0" w:color="auto"/>
        <w:left w:val="none" w:sz="0" w:space="0" w:color="auto"/>
        <w:bottom w:val="none" w:sz="0" w:space="0" w:color="auto"/>
        <w:right w:val="none" w:sz="0" w:space="0" w:color="auto"/>
      </w:divBdr>
      <w:divsChild>
        <w:div w:id="1381712458">
          <w:marLeft w:val="1166"/>
          <w:marRight w:val="0"/>
          <w:marTop w:val="134"/>
          <w:marBottom w:val="0"/>
          <w:divBdr>
            <w:top w:val="none" w:sz="0" w:space="0" w:color="auto"/>
            <w:left w:val="none" w:sz="0" w:space="0" w:color="auto"/>
            <w:bottom w:val="none" w:sz="0" w:space="0" w:color="auto"/>
            <w:right w:val="none" w:sz="0" w:space="0" w:color="auto"/>
          </w:divBdr>
        </w:div>
        <w:div w:id="949819984">
          <w:marLeft w:val="1800"/>
          <w:marRight w:val="0"/>
          <w:marTop w:val="115"/>
          <w:marBottom w:val="0"/>
          <w:divBdr>
            <w:top w:val="none" w:sz="0" w:space="0" w:color="auto"/>
            <w:left w:val="none" w:sz="0" w:space="0" w:color="auto"/>
            <w:bottom w:val="none" w:sz="0" w:space="0" w:color="auto"/>
            <w:right w:val="none" w:sz="0" w:space="0" w:color="auto"/>
          </w:divBdr>
        </w:div>
        <w:div w:id="314846087">
          <w:marLeft w:val="1800"/>
          <w:marRight w:val="0"/>
          <w:marTop w:val="115"/>
          <w:marBottom w:val="0"/>
          <w:divBdr>
            <w:top w:val="none" w:sz="0" w:space="0" w:color="auto"/>
            <w:left w:val="none" w:sz="0" w:space="0" w:color="auto"/>
            <w:bottom w:val="none" w:sz="0" w:space="0" w:color="auto"/>
            <w:right w:val="none" w:sz="0" w:space="0" w:color="auto"/>
          </w:divBdr>
        </w:div>
        <w:div w:id="1102648367">
          <w:marLeft w:val="1800"/>
          <w:marRight w:val="0"/>
          <w:marTop w:val="115"/>
          <w:marBottom w:val="0"/>
          <w:divBdr>
            <w:top w:val="none" w:sz="0" w:space="0" w:color="auto"/>
            <w:left w:val="none" w:sz="0" w:space="0" w:color="auto"/>
            <w:bottom w:val="none" w:sz="0" w:space="0" w:color="auto"/>
            <w:right w:val="none" w:sz="0" w:space="0" w:color="auto"/>
          </w:divBdr>
        </w:div>
      </w:divsChild>
    </w:div>
    <w:div w:id="1721202722">
      <w:bodyDiv w:val="1"/>
      <w:marLeft w:val="0"/>
      <w:marRight w:val="0"/>
      <w:marTop w:val="0"/>
      <w:marBottom w:val="0"/>
      <w:divBdr>
        <w:top w:val="none" w:sz="0" w:space="0" w:color="auto"/>
        <w:left w:val="none" w:sz="0" w:space="0" w:color="auto"/>
        <w:bottom w:val="none" w:sz="0" w:space="0" w:color="auto"/>
        <w:right w:val="none" w:sz="0" w:space="0" w:color="auto"/>
      </w:divBdr>
      <w:divsChild>
        <w:div w:id="1846165044">
          <w:marLeft w:val="360"/>
          <w:marRight w:val="0"/>
          <w:marTop w:val="200"/>
          <w:marBottom w:val="0"/>
          <w:divBdr>
            <w:top w:val="none" w:sz="0" w:space="0" w:color="auto"/>
            <w:left w:val="none" w:sz="0" w:space="0" w:color="auto"/>
            <w:bottom w:val="none" w:sz="0" w:space="0" w:color="auto"/>
            <w:right w:val="none" w:sz="0" w:space="0" w:color="auto"/>
          </w:divBdr>
        </w:div>
      </w:divsChild>
    </w:div>
    <w:div w:id="1722753704">
      <w:bodyDiv w:val="1"/>
      <w:marLeft w:val="0"/>
      <w:marRight w:val="0"/>
      <w:marTop w:val="0"/>
      <w:marBottom w:val="0"/>
      <w:divBdr>
        <w:top w:val="none" w:sz="0" w:space="0" w:color="auto"/>
        <w:left w:val="none" w:sz="0" w:space="0" w:color="auto"/>
        <w:bottom w:val="none" w:sz="0" w:space="0" w:color="auto"/>
        <w:right w:val="none" w:sz="0" w:space="0" w:color="auto"/>
      </w:divBdr>
      <w:divsChild>
        <w:div w:id="949824407">
          <w:marLeft w:val="360"/>
          <w:marRight w:val="0"/>
          <w:marTop w:val="200"/>
          <w:marBottom w:val="0"/>
          <w:divBdr>
            <w:top w:val="none" w:sz="0" w:space="0" w:color="auto"/>
            <w:left w:val="none" w:sz="0" w:space="0" w:color="auto"/>
            <w:bottom w:val="none" w:sz="0" w:space="0" w:color="auto"/>
            <w:right w:val="none" w:sz="0" w:space="0" w:color="auto"/>
          </w:divBdr>
        </w:div>
      </w:divsChild>
    </w:div>
    <w:div w:id="1783187987">
      <w:bodyDiv w:val="1"/>
      <w:marLeft w:val="0"/>
      <w:marRight w:val="0"/>
      <w:marTop w:val="0"/>
      <w:marBottom w:val="0"/>
      <w:divBdr>
        <w:top w:val="none" w:sz="0" w:space="0" w:color="auto"/>
        <w:left w:val="none" w:sz="0" w:space="0" w:color="auto"/>
        <w:bottom w:val="none" w:sz="0" w:space="0" w:color="auto"/>
        <w:right w:val="none" w:sz="0" w:space="0" w:color="auto"/>
      </w:divBdr>
    </w:div>
    <w:div w:id="1918780300">
      <w:bodyDiv w:val="1"/>
      <w:marLeft w:val="0"/>
      <w:marRight w:val="0"/>
      <w:marTop w:val="0"/>
      <w:marBottom w:val="0"/>
      <w:divBdr>
        <w:top w:val="none" w:sz="0" w:space="0" w:color="auto"/>
        <w:left w:val="none" w:sz="0" w:space="0" w:color="auto"/>
        <w:bottom w:val="none" w:sz="0" w:space="0" w:color="auto"/>
        <w:right w:val="none" w:sz="0" w:space="0" w:color="auto"/>
      </w:divBdr>
      <w:divsChild>
        <w:div w:id="2007783019">
          <w:marLeft w:val="2520"/>
          <w:marRight w:val="0"/>
          <w:marTop w:val="96"/>
          <w:marBottom w:val="0"/>
          <w:divBdr>
            <w:top w:val="none" w:sz="0" w:space="0" w:color="auto"/>
            <w:left w:val="none" w:sz="0" w:space="0" w:color="auto"/>
            <w:bottom w:val="none" w:sz="0" w:space="0" w:color="auto"/>
            <w:right w:val="none" w:sz="0" w:space="0" w:color="auto"/>
          </w:divBdr>
        </w:div>
        <w:div w:id="1035693383">
          <w:marLeft w:val="2520"/>
          <w:marRight w:val="0"/>
          <w:marTop w:val="96"/>
          <w:marBottom w:val="0"/>
          <w:divBdr>
            <w:top w:val="none" w:sz="0" w:space="0" w:color="auto"/>
            <w:left w:val="none" w:sz="0" w:space="0" w:color="auto"/>
            <w:bottom w:val="none" w:sz="0" w:space="0" w:color="auto"/>
            <w:right w:val="none" w:sz="0" w:space="0" w:color="auto"/>
          </w:divBdr>
        </w:div>
      </w:divsChild>
    </w:div>
    <w:div w:id="1943764021">
      <w:bodyDiv w:val="1"/>
      <w:marLeft w:val="0"/>
      <w:marRight w:val="0"/>
      <w:marTop w:val="0"/>
      <w:marBottom w:val="0"/>
      <w:divBdr>
        <w:top w:val="none" w:sz="0" w:space="0" w:color="auto"/>
        <w:left w:val="none" w:sz="0" w:space="0" w:color="auto"/>
        <w:bottom w:val="none" w:sz="0" w:space="0" w:color="auto"/>
        <w:right w:val="none" w:sz="0" w:space="0" w:color="auto"/>
      </w:divBdr>
      <w:divsChild>
        <w:div w:id="1453093072">
          <w:marLeft w:val="1166"/>
          <w:marRight w:val="0"/>
          <w:marTop w:val="134"/>
          <w:marBottom w:val="0"/>
          <w:divBdr>
            <w:top w:val="none" w:sz="0" w:space="0" w:color="auto"/>
            <w:left w:val="none" w:sz="0" w:space="0" w:color="auto"/>
            <w:bottom w:val="none" w:sz="0" w:space="0" w:color="auto"/>
            <w:right w:val="none" w:sz="0" w:space="0" w:color="auto"/>
          </w:divBdr>
        </w:div>
        <w:div w:id="788359906">
          <w:marLeft w:val="1800"/>
          <w:marRight w:val="0"/>
          <w:marTop w:val="115"/>
          <w:marBottom w:val="0"/>
          <w:divBdr>
            <w:top w:val="none" w:sz="0" w:space="0" w:color="auto"/>
            <w:left w:val="none" w:sz="0" w:space="0" w:color="auto"/>
            <w:bottom w:val="none" w:sz="0" w:space="0" w:color="auto"/>
            <w:right w:val="none" w:sz="0" w:space="0" w:color="auto"/>
          </w:divBdr>
        </w:div>
        <w:div w:id="357850847">
          <w:marLeft w:val="1800"/>
          <w:marRight w:val="0"/>
          <w:marTop w:val="115"/>
          <w:marBottom w:val="0"/>
          <w:divBdr>
            <w:top w:val="none" w:sz="0" w:space="0" w:color="auto"/>
            <w:left w:val="none" w:sz="0" w:space="0" w:color="auto"/>
            <w:bottom w:val="none" w:sz="0" w:space="0" w:color="auto"/>
            <w:right w:val="none" w:sz="0" w:space="0" w:color="auto"/>
          </w:divBdr>
        </w:div>
        <w:div w:id="1896961937">
          <w:marLeft w:val="1800"/>
          <w:marRight w:val="0"/>
          <w:marTop w:val="115"/>
          <w:marBottom w:val="0"/>
          <w:divBdr>
            <w:top w:val="none" w:sz="0" w:space="0" w:color="auto"/>
            <w:left w:val="none" w:sz="0" w:space="0" w:color="auto"/>
            <w:bottom w:val="none" w:sz="0" w:space="0" w:color="auto"/>
            <w:right w:val="none" w:sz="0" w:space="0" w:color="auto"/>
          </w:divBdr>
        </w:div>
      </w:divsChild>
    </w:div>
    <w:div w:id="1972976187">
      <w:bodyDiv w:val="1"/>
      <w:marLeft w:val="0"/>
      <w:marRight w:val="0"/>
      <w:marTop w:val="0"/>
      <w:marBottom w:val="0"/>
      <w:divBdr>
        <w:top w:val="none" w:sz="0" w:space="0" w:color="auto"/>
        <w:left w:val="none" w:sz="0" w:space="0" w:color="auto"/>
        <w:bottom w:val="none" w:sz="0" w:space="0" w:color="auto"/>
        <w:right w:val="none" w:sz="0" w:space="0" w:color="auto"/>
      </w:divBdr>
      <w:divsChild>
        <w:div w:id="539249992">
          <w:marLeft w:val="547"/>
          <w:marRight w:val="0"/>
          <w:marTop w:val="125"/>
          <w:marBottom w:val="0"/>
          <w:divBdr>
            <w:top w:val="none" w:sz="0" w:space="0" w:color="auto"/>
            <w:left w:val="none" w:sz="0" w:space="0" w:color="auto"/>
            <w:bottom w:val="none" w:sz="0" w:space="0" w:color="auto"/>
            <w:right w:val="none" w:sz="0" w:space="0" w:color="auto"/>
          </w:divBdr>
        </w:div>
        <w:div w:id="1204949907">
          <w:marLeft w:val="1166"/>
          <w:marRight w:val="0"/>
          <w:marTop w:val="106"/>
          <w:marBottom w:val="0"/>
          <w:divBdr>
            <w:top w:val="none" w:sz="0" w:space="0" w:color="auto"/>
            <w:left w:val="none" w:sz="0" w:space="0" w:color="auto"/>
            <w:bottom w:val="none" w:sz="0" w:space="0" w:color="auto"/>
            <w:right w:val="none" w:sz="0" w:space="0" w:color="auto"/>
          </w:divBdr>
        </w:div>
        <w:div w:id="1210412989">
          <w:marLeft w:val="1166"/>
          <w:marRight w:val="0"/>
          <w:marTop w:val="106"/>
          <w:marBottom w:val="0"/>
          <w:divBdr>
            <w:top w:val="none" w:sz="0" w:space="0" w:color="auto"/>
            <w:left w:val="none" w:sz="0" w:space="0" w:color="auto"/>
            <w:bottom w:val="none" w:sz="0" w:space="0" w:color="auto"/>
            <w:right w:val="none" w:sz="0" w:space="0" w:color="auto"/>
          </w:divBdr>
        </w:div>
      </w:divsChild>
    </w:div>
    <w:div w:id="2015104772">
      <w:bodyDiv w:val="1"/>
      <w:marLeft w:val="0"/>
      <w:marRight w:val="0"/>
      <w:marTop w:val="0"/>
      <w:marBottom w:val="0"/>
      <w:divBdr>
        <w:top w:val="none" w:sz="0" w:space="0" w:color="auto"/>
        <w:left w:val="none" w:sz="0" w:space="0" w:color="auto"/>
        <w:bottom w:val="none" w:sz="0" w:space="0" w:color="auto"/>
        <w:right w:val="none" w:sz="0" w:space="0" w:color="auto"/>
      </w:divBdr>
      <w:divsChild>
        <w:div w:id="97406977">
          <w:marLeft w:val="1166"/>
          <w:marRight w:val="0"/>
          <w:marTop w:val="58"/>
          <w:marBottom w:val="0"/>
          <w:divBdr>
            <w:top w:val="none" w:sz="0" w:space="0" w:color="auto"/>
            <w:left w:val="none" w:sz="0" w:space="0" w:color="auto"/>
            <w:bottom w:val="none" w:sz="0" w:space="0" w:color="auto"/>
            <w:right w:val="none" w:sz="0" w:space="0" w:color="auto"/>
          </w:divBdr>
        </w:div>
        <w:div w:id="110365520">
          <w:marLeft w:val="1166"/>
          <w:marRight w:val="0"/>
          <w:marTop w:val="58"/>
          <w:marBottom w:val="0"/>
          <w:divBdr>
            <w:top w:val="none" w:sz="0" w:space="0" w:color="auto"/>
            <w:left w:val="none" w:sz="0" w:space="0" w:color="auto"/>
            <w:bottom w:val="none" w:sz="0" w:space="0" w:color="auto"/>
            <w:right w:val="none" w:sz="0" w:space="0" w:color="auto"/>
          </w:divBdr>
        </w:div>
        <w:div w:id="138618258">
          <w:marLeft w:val="547"/>
          <w:marRight w:val="0"/>
          <w:marTop w:val="67"/>
          <w:marBottom w:val="0"/>
          <w:divBdr>
            <w:top w:val="none" w:sz="0" w:space="0" w:color="auto"/>
            <w:left w:val="none" w:sz="0" w:space="0" w:color="auto"/>
            <w:bottom w:val="none" w:sz="0" w:space="0" w:color="auto"/>
            <w:right w:val="none" w:sz="0" w:space="0" w:color="auto"/>
          </w:divBdr>
        </w:div>
        <w:div w:id="519509768">
          <w:marLeft w:val="1166"/>
          <w:marRight w:val="0"/>
          <w:marTop w:val="58"/>
          <w:marBottom w:val="0"/>
          <w:divBdr>
            <w:top w:val="none" w:sz="0" w:space="0" w:color="auto"/>
            <w:left w:val="none" w:sz="0" w:space="0" w:color="auto"/>
            <w:bottom w:val="none" w:sz="0" w:space="0" w:color="auto"/>
            <w:right w:val="none" w:sz="0" w:space="0" w:color="auto"/>
          </w:divBdr>
        </w:div>
        <w:div w:id="541788510">
          <w:marLeft w:val="1166"/>
          <w:marRight w:val="0"/>
          <w:marTop w:val="53"/>
          <w:marBottom w:val="0"/>
          <w:divBdr>
            <w:top w:val="none" w:sz="0" w:space="0" w:color="auto"/>
            <w:left w:val="none" w:sz="0" w:space="0" w:color="auto"/>
            <w:bottom w:val="none" w:sz="0" w:space="0" w:color="auto"/>
            <w:right w:val="none" w:sz="0" w:space="0" w:color="auto"/>
          </w:divBdr>
        </w:div>
        <w:div w:id="561866248">
          <w:marLeft w:val="1166"/>
          <w:marRight w:val="0"/>
          <w:marTop w:val="58"/>
          <w:marBottom w:val="0"/>
          <w:divBdr>
            <w:top w:val="none" w:sz="0" w:space="0" w:color="auto"/>
            <w:left w:val="none" w:sz="0" w:space="0" w:color="auto"/>
            <w:bottom w:val="none" w:sz="0" w:space="0" w:color="auto"/>
            <w:right w:val="none" w:sz="0" w:space="0" w:color="auto"/>
          </w:divBdr>
        </w:div>
        <w:div w:id="794711304">
          <w:marLeft w:val="1166"/>
          <w:marRight w:val="0"/>
          <w:marTop w:val="53"/>
          <w:marBottom w:val="0"/>
          <w:divBdr>
            <w:top w:val="none" w:sz="0" w:space="0" w:color="auto"/>
            <w:left w:val="none" w:sz="0" w:space="0" w:color="auto"/>
            <w:bottom w:val="none" w:sz="0" w:space="0" w:color="auto"/>
            <w:right w:val="none" w:sz="0" w:space="0" w:color="auto"/>
          </w:divBdr>
        </w:div>
        <w:div w:id="871385853">
          <w:marLeft w:val="1166"/>
          <w:marRight w:val="0"/>
          <w:marTop w:val="53"/>
          <w:marBottom w:val="0"/>
          <w:divBdr>
            <w:top w:val="none" w:sz="0" w:space="0" w:color="auto"/>
            <w:left w:val="none" w:sz="0" w:space="0" w:color="auto"/>
            <w:bottom w:val="none" w:sz="0" w:space="0" w:color="auto"/>
            <w:right w:val="none" w:sz="0" w:space="0" w:color="auto"/>
          </w:divBdr>
        </w:div>
        <w:div w:id="1071731269">
          <w:marLeft w:val="1166"/>
          <w:marRight w:val="0"/>
          <w:marTop w:val="58"/>
          <w:marBottom w:val="0"/>
          <w:divBdr>
            <w:top w:val="none" w:sz="0" w:space="0" w:color="auto"/>
            <w:left w:val="none" w:sz="0" w:space="0" w:color="auto"/>
            <w:bottom w:val="none" w:sz="0" w:space="0" w:color="auto"/>
            <w:right w:val="none" w:sz="0" w:space="0" w:color="auto"/>
          </w:divBdr>
        </w:div>
        <w:div w:id="1276719379">
          <w:marLeft w:val="1166"/>
          <w:marRight w:val="0"/>
          <w:marTop w:val="58"/>
          <w:marBottom w:val="0"/>
          <w:divBdr>
            <w:top w:val="none" w:sz="0" w:space="0" w:color="auto"/>
            <w:left w:val="none" w:sz="0" w:space="0" w:color="auto"/>
            <w:bottom w:val="none" w:sz="0" w:space="0" w:color="auto"/>
            <w:right w:val="none" w:sz="0" w:space="0" w:color="auto"/>
          </w:divBdr>
        </w:div>
        <w:div w:id="1346783056">
          <w:marLeft w:val="1166"/>
          <w:marRight w:val="0"/>
          <w:marTop w:val="53"/>
          <w:marBottom w:val="0"/>
          <w:divBdr>
            <w:top w:val="none" w:sz="0" w:space="0" w:color="auto"/>
            <w:left w:val="none" w:sz="0" w:space="0" w:color="auto"/>
            <w:bottom w:val="none" w:sz="0" w:space="0" w:color="auto"/>
            <w:right w:val="none" w:sz="0" w:space="0" w:color="auto"/>
          </w:divBdr>
        </w:div>
        <w:div w:id="1509448532">
          <w:marLeft w:val="1166"/>
          <w:marRight w:val="0"/>
          <w:marTop w:val="58"/>
          <w:marBottom w:val="0"/>
          <w:divBdr>
            <w:top w:val="none" w:sz="0" w:space="0" w:color="auto"/>
            <w:left w:val="none" w:sz="0" w:space="0" w:color="auto"/>
            <w:bottom w:val="none" w:sz="0" w:space="0" w:color="auto"/>
            <w:right w:val="none" w:sz="0" w:space="0" w:color="auto"/>
          </w:divBdr>
        </w:div>
        <w:div w:id="1846169704">
          <w:marLeft w:val="547"/>
          <w:marRight w:val="0"/>
          <w:marTop w:val="67"/>
          <w:marBottom w:val="0"/>
          <w:divBdr>
            <w:top w:val="none" w:sz="0" w:space="0" w:color="auto"/>
            <w:left w:val="none" w:sz="0" w:space="0" w:color="auto"/>
            <w:bottom w:val="none" w:sz="0" w:space="0" w:color="auto"/>
            <w:right w:val="none" w:sz="0" w:space="0" w:color="auto"/>
          </w:divBdr>
        </w:div>
        <w:div w:id="1881937134">
          <w:marLeft w:val="1166"/>
          <w:marRight w:val="0"/>
          <w:marTop w:val="58"/>
          <w:marBottom w:val="0"/>
          <w:divBdr>
            <w:top w:val="none" w:sz="0" w:space="0" w:color="auto"/>
            <w:left w:val="none" w:sz="0" w:space="0" w:color="auto"/>
            <w:bottom w:val="none" w:sz="0" w:space="0" w:color="auto"/>
            <w:right w:val="none" w:sz="0" w:space="0" w:color="auto"/>
          </w:divBdr>
        </w:div>
        <w:div w:id="1950046658">
          <w:marLeft w:val="547"/>
          <w:marRight w:val="0"/>
          <w:marTop w:val="58"/>
          <w:marBottom w:val="0"/>
          <w:divBdr>
            <w:top w:val="none" w:sz="0" w:space="0" w:color="auto"/>
            <w:left w:val="none" w:sz="0" w:space="0" w:color="auto"/>
            <w:bottom w:val="none" w:sz="0" w:space="0" w:color="auto"/>
            <w:right w:val="none" w:sz="0" w:space="0" w:color="auto"/>
          </w:divBdr>
        </w:div>
      </w:divsChild>
    </w:div>
    <w:div w:id="2047244271">
      <w:bodyDiv w:val="1"/>
      <w:marLeft w:val="0"/>
      <w:marRight w:val="0"/>
      <w:marTop w:val="0"/>
      <w:marBottom w:val="0"/>
      <w:divBdr>
        <w:top w:val="none" w:sz="0" w:space="0" w:color="auto"/>
        <w:left w:val="none" w:sz="0" w:space="0" w:color="auto"/>
        <w:bottom w:val="none" w:sz="0" w:space="0" w:color="auto"/>
        <w:right w:val="none" w:sz="0" w:space="0" w:color="auto"/>
      </w:divBdr>
      <w:divsChild>
        <w:div w:id="443574970">
          <w:marLeft w:val="1800"/>
          <w:marRight w:val="0"/>
          <w:marTop w:val="100"/>
          <w:marBottom w:val="0"/>
          <w:divBdr>
            <w:top w:val="none" w:sz="0" w:space="0" w:color="auto"/>
            <w:left w:val="none" w:sz="0" w:space="0" w:color="auto"/>
            <w:bottom w:val="none" w:sz="0" w:space="0" w:color="auto"/>
            <w:right w:val="none" w:sz="0" w:space="0" w:color="auto"/>
          </w:divBdr>
        </w:div>
        <w:div w:id="1022974605">
          <w:marLeft w:val="1800"/>
          <w:marRight w:val="0"/>
          <w:marTop w:val="100"/>
          <w:marBottom w:val="0"/>
          <w:divBdr>
            <w:top w:val="none" w:sz="0" w:space="0" w:color="auto"/>
            <w:left w:val="none" w:sz="0" w:space="0" w:color="auto"/>
            <w:bottom w:val="none" w:sz="0" w:space="0" w:color="auto"/>
            <w:right w:val="none" w:sz="0" w:space="0" w:color="auto"/>
          </w:divBdr>
        </w:div>
        <w:div w:id="1507138411">
          <w:marLeft w:val="1080"/>
          <w:marRight w:val="0"/>
          <w:marTop w:val="100"/>
          <w:marBottom w:val="0"/>
          <w:divBdr>
            <w:top w:val="none" w:sz="0" w:space="0" w:color="auto"/>
            <w:left w:val="none" w:sz="0" w:space="0" w:color="auto"/>
            <w:bottom w:val="none" w:sz="0" w:space="0" w:color="auto"/>
            <w:right w:val="none" w:sz="0" w:space="0" w:color="auto"/>
          </w:divBdr>
        </w:div>
      </w:divsChild>
    </w:div>
    <w:div w:id="2047638005">
      <w:bodyDiv w:val="1"/>
      <w:marLeft w:val="0"/>
      <w:marRight w:val="0"/>
      <w:marTop w:val="0"/>
      <w:marBottom w:val="0"/>
      <w:divBdr>
        <w:top w:val="none" w:sz="0" w:space="0" w:color="auto"/>
        <w:left w:val="none" w:sz="0" w:space="0" w:color="auto"/>
        <w:bottom w:val="none" w:sz="0" w:space="0" w:color="auto"/>
        <w:right w:val="none" w:sz="0" w:space="0" w:color="auto"/>
      </w:divBdr>
      <w:divsChild>
        <w:div w:id="1491822652">
          <w:marLeft w:val="1800"/>
          <w:marRight w:val="0"/>
          <w:marTop w:val="115"/>
          <w:marBottom w:val="0"/>
          <w:divBdr>
            <w:top w:val="none" w:sz="0" w:space="0" w:color="auto"/>
            <w:left w:val="none" w:sz="0" w:space="0" w:color="auto"/>
            <w:bottom w:val="none" w:sz="0" w:space="0" w:color="auto"/>
            <w:right w:val="none" w:sz="0" w:space="0" w:color="auto"/>
          </w:divBdr>
        </w:div>
      </w:divsChild>
    </w:div>
    <w:div w:id="2065368067">
      <w:bodyDiv w:val="1"/>
      <w:marLeft w:val="0"/>
      <w:marRight w:val="0"/>
      <w:marTop w:val="0"/>
      <w:marBottom w:val="0"/>
      <w:divBdr>
        <w:top w:val="none" w:sz="0" w:space="0" w:color="auto"/>
        <w:left w:val="none" w:sz="0" w:space="0" w:color="auto"/>
        <w:bottom w:val="none" w:sz="0" w:space="0" w:color="auto"/>
        <w:right w:val="none" w:sz="0" w:space="0" w:color="auto"/>
      </w:divBdr>
      <w:divsChild>
        <w:div w:id="672924252">
          <w:marLeft w:val="360"/>
          <w:marRight w:val="0"/>
          <w:marTop w:val="200"/>
          <w:marBottom w:val="0"/>
          <w:divBdr>
            <w:top w:val="none" w:sz="0" w:space="0" w:color="auto"/>
            <w:left w:val="none" w:sz="0" w:space="0" w:color="auto"/>
            <w:bottom w:val="none" w:sz="0" w:space="0" w:color="auto"/>
            <w:right w:val="none" w:sz="0" w:space="0" w:color="auto"/>
          </w:divBdr>
        </w:div>
      </w:divsChild>
    </w:div>
    <w:div w:id="2124810895">
      <w:bodyDiv w:val="1"/>
      <w:marLeft w:val="0"/>
      <w:marRight w:val="0"/>
      <w:marTop w:val="0"/>
      <w:marBottom w:val="0"/>
      <w:divBdr>
        <w:top w:val="none" w:sz="0" w:space="0" w:color="auto"/>
        <w:left w:val="none" w:sz="0" w:space="0" w:color="auto"/>
        <w:bottom w:val="none" w:sz="0" w:space="0" w:color="auto"/>
        <w:right w:val="none" w:sz="0" w:space="0" w:color="auto"/>
      </w:divBdr>
      <w:divsChild>
        <w:div w:id="17273384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ab9190bca17a485e"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DD1CE-8CE4-459A-98C9-D16DAF61F31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7F51601E-E283-4709-89DB-6A0176417DE5}">
  <ds:schemaRefs>
    <ds:schemaRef ds:uri="http://schemas.microsoft.com/sharepoint/v3/contenttype/forms"/>
  </ds:schemaRefs>
</ds:datastoreItem>
</file>

<file path=customXml/itemProps3.xml><?xml version="1.0" encoding="utf-8"?>
<ds:datastoreItem xmlns:ds="http://schemas.openxmlformats.org/officeDocument/2006/customXml" ds:itemID="{B4915ABF-956D-477B-818D-A9CB69D8D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829C57-C73D-4611-AB9B-E731B3172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5</Pages>
  <Words>1221</Words>
  <Characters>6962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Farshid Ghasemzadeh</dc:creator>
  <cp:keywords/>
  <dc:description/>
  <cp:lastModifiedBy>Nicholas Pu</cp:lastModifiedBy>
  <cp:revision>193</cp:revision>
  <dcterms:created xsi:type="dcterms:W3CDTF">2021-01-03T05:54:00Z</dcterms:created>
  <dcterms:modified xsi:type="dcterms:W3CDTF">2021-01-15T07:14:00Z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